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78" w:rsidRDefault="00C23A78" w:rsidP="00C23A78">
      <w:pPr>
        <w:spacing w:after="0" w:line="240" w:lineRule="auto"/>
        <w:jc w:val="center"/>
        <w:rPr>
          <w:b/>
          <w:sz w:val="24"/>
          <w:szCs w:val="24"/>
        </w:rPr>
      </w:pPr>
      <w:bookmarkStart w:id="0" w:name="_GoBack"/>
      <w:bookmarkEnd w:id="0"/>
      <w:r>
        <w:rPr>
          <w:b/>
          <w:sz w:val="24"/>
          <w:szCs w:val="24"/>
        </w:rPr>
        <w:t xml:space="preserve">Zasady dot. realizacji pilotażowego programu </w:t>
      </w:r>
    </w:p>
    <w:p w:rsidR="00F01F70" w:rsidRDefault="00B41CFE" w:rsidP="00C23A78">
      <w:pPr>
        <w:spacing w:after="0" w:line="240" w:lineRule="auto"/>
        <w:jc w:val="center"/>
        <w:rPr>
          <w:b/>
          <w:sz w:val="24"/>
          <w:szCs w:val="24"/>
        </w:rPr>
      </w:pPr>
      <w:r>
        <w:rPr>
          <w:b/>
          <w:sz w:val="24"/>
          <w:szCs w:val="24"/>
        </w:rPr>
        <w:t>„Aktywny s</w:t>
      </w:r>
      <w:r w:rsidR="00C23A78">
        <w:rPr>
          <w:b/>
          <w:sz w:val="24"/>
          <w:szCs w:val="24"/>
        </w:rPr>
        <w:t xml:space="preserve">amorząd” MODUŁ I </w:t>
      </w:r>
      <w:r w:rsidR="00F01F70">
        <w:rPr>
          <w:b/>
          <w:sz w:val="24"/>
          <w:szCs w:val="24"/>
        </w:rPr>
        <w:t xml:space="preserve">i MODUŁ II </w:t>
      </w:r>
    </w:p>
    <w:p w:rsidR="00C23A78" w:rsidRDefault="00C23A78" w:rsidP="00F01F70">
      <w:pPr>
        <w:spacing w:after="0" w:line="240" w:lineRule="auto"/>
        <w:jc w:val="center"/>
        <w:rPr>
          <w:b/>
          <w:sz w:val="24"/>
          <w:szCs w:val="24"/>
        </w:rPr>
      </w:pPr>
      <w:r>
        <w:rPr>
          <w:b/>
          <w:sz w:val="24"/>
          <w:szCs w:val="24"/>
        </w:rPr>
        <w:t>finansowanego ze środków PFRON</w:t>
      </w:r>
      <w:r w:rsidR="004E5B12">
        <w:rPr>
          <w:b/>
          <w:sz w:val="24"/>
          <w:szCs w:val="24"/>
        </w:rPr>
        <w:t xml:space="preserve"> w 2017</w:t>
      </w:r>
      <w:r>
        <w:rPr>
          <w:b/>
          <w:sz w:val="24"/>
          <w:szCs w:val="24"/>
        </w:rPr>
        <w:t>r.</w:t>
      </w:r>
      <w:r w:rsidR="004E5B12">
        <w:rPr>
          <w:b/>
          <w:sz w:val="24"/>
          <w:szCs w:val="24"/>
        </w:rPr>
        <w:t xml:space="preserve"> </w:t>
      </w:r>
    </w:p>
    <w:p w:rsidR="00904DFB" w:rsidRDefault="00904DFB" w:rsidP="00F01F70">
      <w:pPr>
        <w:spacing w:after="0" w:line="240" w:lineRule="auto"/>
        <w:jc w:val="center"/>
        <w:rPr>
          <w:b/>
          <w:sz w:val="24"/>
          <w:szCs w:val="24"/>
        </w:rPr>
      </w:pPr>
    </w:p>
    <w:p w:rsidR="00C23A78" w:rsidRDefault="00C23A78" w:rsidP="00C23A78">
      <w:pPr>
        <w:spacing w:after="0" w:line="240" w:lineRule="auto"/>
        <w:jc w:val="center"/>
        <w:rPr>
          <w:b/>
          <w:sz w:val="24"/>
          <w:szCs w:val="24"/>
        </w:rPr>
      </w:pPr>
    </w:p>
    <w:p w:rsidR="00C23A78" w:rsidRDefault="00C23A78" w:rsidP="00C23A78">
      <w:pPr>
        <w:spacing w:after="0"/>
        <w:ind w:firstLine="708"/>
        <w:jc w:val="both"/>
        <w:rPr>
          <w:sz w:val="24"/>
          <w:szCs w:val="24"/>
        </w:rPr>
      </w:pPr>
      <w:r w:rsidRPr="00827525">
        <w:rPr>
          <w:sz w:val="24"/>
          <w:szCs w:val="24"/>
        </w:rPr>
        <w:t>Jednostką organizacyjną samorządu powiatowego realizującą pilotażowy program „Aktywny Samorząd” jest Powiatowe Centrum Pomocy Rodzinie w Rykach, zwane dalej Realizatorem.</w:t>
      </w:r>
    </w:p>
    <w:p w:rsidR="00B41CFE" w:rsidRDefault="00B41CFE" w:rsidP="00B41CFE">
      <w:pPr>
        <w:spacing w:after="0"/>
        <w:jc w:val="both"/>
        <w:rPr>
          <w:sz w:val="24"/>
          <w:szCs w:val="24"/>
        </w:rPr>
      </w:pPr>
    </w:p>
    <w:p w:rsidR="00B41CFE" w:rsidRDefault="00B41CFE" w:rsidP="002C03FC">
      <w:pPr>
        <w:spacing w:after="0"/>
        <w:jc w:val="both"/>
        <w:rPr>
          <w:sz w:val="24"/>
          <w:szCs w:val="24"/>
        </w:rPr>
      </w:pPr>
      <w:r>
        <w:rPr>
          <w:sz w:val="24"/>
          <w:szCs w:val="24"/>
        </w:rPr>
        <w:t xml:space="preserve">Warunki i zasady dotyczące realizacji pilotażowego programu „Aktywny samorząd” są wyznaczone w </w:t>
      </w:r>
      <w:r w:rsidR="00617F28">
        <w:rPr>
          <w:sz w:val="24"/>
          <w:szCs w:val="24"/>
        </w:rPr>
        <w:t xml:space="preserve">programie oraz </w:t>
      </w:r>
      <w:r>
        <w:rPr>
          <w:sz w:val="24"/>
          <w:szCs w:val="24"/>
        </w:rPr>
        <w:t>dokumentach PFRON:</w:t>
      </w:r>
    </w:p>
    <w:p w:rsidR="00617F28" w:rsidRDefault="00617F28" w:rsidP="00617F28">
      <w:pPr>
        <w:spacing w:after="0"/>
        <w:ind w:firstLine="142"/>
        <w:jc w:val="both"/>
        <w:rPr>
          <w:sz w:val="24"/>
          <w:szCs w:val="24"/>
        </w:rPr>
      </w:pPr>
    </w:p>
    <w:p w:rsidR="00B41CFE" w:rsidRDefault="00B41CFE" w:rsidP="00617F28">
      <w:pPr>
        <w:spacing w:after="0"/>
        <w:ind w:left="142" w:hanging="142"/>
        <w:jc w:val="both"/>
        <w:rPr>
          <w:sz w:val="24"/>
          <w:szCs w:val="24"/>
        </w:rPr>
      </w:pPr>
      <w:r>
        <w:rPr>
          <w:sz w:val="24"/>
          <w:szCs w:val="24"/>
        </w:rPr>
        <w:t xml:space="preserve">- </w:t>
      </w:r>
      <w:r w:rsidR="00617F28">
        <w:rPr>
          <w:sz w:val="24"/>
          <w:szCs w:val="24"/>
        </w:rPr>
        <w:t>Kierunki działań oraz warunki brzegowe obowiązujące realizatorów pilotażowego pr</w:t>
      </w:r>
      <w:r w:rsidR="004E5B12">
        <w:rPr>
          <w:sz w:val="24"/>
          <w:szCs w:val="24"/>
        </w:rPr>
        <w:t>ogramu „Aktywny samorząd” w 2017</w:t>
      </w:r>
      <w:r w:rsidR="00617F28">
        <w:rPr>
          <w:sz w:val="24"/>
          <w:szCs w:val="24"/>
        </w:rPr>
        <w:t xml:space="preserve"> roku.</w:t>
      </w:r>
    </w:p>
    <w:p w:rsidR="00617F28" w:rsidRPr="00827525" w:rsidRDefault="00617F28" w:rsidP="00617F28">
      <w:pPr>
        <w:spacing w:after="0"/>
        <w:ind w:left="142" w:hanging="142"/>
        <w:jc w:val="both"/>
        <w:rPr>
          <w:sz w:val="24"/>
          <w:szCs w:val="24"/>
        </w:rPr>
      </w:pPr>
      <w:r>
        <w:rPr>
          <w:sz w:val="24"/>
          <w:szCs w:val="24"/>
        </w:rPr>
        <w:t>- Zasady dotyczące wyboru, dofinansowania i rozliczania wniosków o dofinansowanie w ramach modułu I i II pilotażowego programu „Aktywny samorząd”</w:t>
      </w:r>
    </w:p>
    <w:p w:rsidR="00C23A78" w:rsidRDefault="00C23A78" w:rsidP="00C23A78">
      <w:pPr>
        <w:spacing w:after="0" w:line="240" w:lineRule="auto"/>
        <w:jc w:val="center"/>
        <w:rPr>
          <w:b/>
          <w:sz w:val="24"/>
          <w:szCs w:val="24"/>
        </w:rPr>
      </w:pPr>
    </w:p>
    <w:p w:rsidR="00C23A78" w:rsidRDefault="00C23A78" w:rsidP="00C23A78">
      <w:pPr>
        <w:spacing w:after="0" w:line="240" w:lineRule="auto"/>
        <w:jc w:val="center"/>
        <w:rPr>
          <w:b/>
          <w:sz w:val="24"/>
          <w:szCs w:val="24"/>
        </w:rPr>
      </w:pPr>
    </w:p>
    <w:p w:rsidR="00C23A78" w:rsidRDefault="00C23A78" w:rsidP="00C23A78">
      <w:pPr>
        <w:spacing w:after="0" w:line="240" w:lineRule="auto"/>
        <w:jc w:val="both"/>
        <w:rPr>
          <w:sz w:val="24"/>
          <w:szCs w:val="24"/>
        </w:rPr>
      </w:pPr>
      <w:r w:rsidRPr="00C475B5">
        <w:rPr>
          <w:sz w:val="24"/>
          <w:szCs w:val="24"/>
          <w:u w:val="single"/>
        </w:rPr>
        <w:t>Cel główny programu</w:t>
      </w:r>
      <w:r>
        <w:rPr>
          <w:sz w:val="24"/>
          <w:szCs w:val="24"/>
        </w:rPr>
        <w:t xml:space="preserve"> – wyeliminowanie lub zmniejszenie barier ograniczających uczestnictwo beneficjentów pomocy w  życiu społecznym, zawodowym i w dostępie do edukacji.</w:t>
      </w:r>
    </w:p>
    <w:p w:rsidR="00617F28" w:rsidRDefault="00617F28" w:rsidP="00811D49">
      <w:pPr>
        <w:jc w:val="center"/>
        <w:rPr>
          <w:b/>
          <w:sz w:val="28"/>
          <w:szCs w:val="28"/>
        </w:rPr>
      </w:pPr>
    </w:p>
    <w:p w:rsidR="00904DFB" w:rsidRPr="00811D49" w:rsidRDefault="00904DFB" w:rsidP="00811D49">
      <w:pPr>
        <w:jc w:val="center"/>
        <w:rPr>
          <w:b/>
          <w:sz w:val="28"/>
          <w:szCs w:val="28"/>
        </w:rPr>
      </w:pPr>
    </w:p>
    <w:p w:rsidR="00C23A78" w:rsidRDefault="00481B10" w:rsidP="00C23A78">
      <w:pPr>
        <w:rPr>
          <w:b/>
          <w:sz w:val="24"/>
          <w:szCs w:val="24"/>
        </w:rPr>
      </w:pPr>
      <w:r w:rsidRPr="00481B10">
        <w:rPr>
          <w:b/>
          <w:sz w:val="24"/>
          <w:szCs w:val="24"/>
        </w:rPr>
        <w:t>Warunki wykluczające uczestnictwo w programie:</w:t>
      </w:r>
    </w:p>
    <w:p w:rsidR="00481B10" w:rsidRDefault="00F01F70" w:rsidP="00481B10">
      <w:pPr>
        <w:rPr>
          <w:sz w:val="24"/>
          <w:szCs w:val="24"/>
        </w:rPr>
      </w:pPr>
      <w:r>
        <w:rPr>
          <w:sz w:val="24"/>
          <w:szCs w:val="24"/>
        </w:rPr>
        <w:t>W modułach I i II - w</w:t>
      </w:r>
      <w:r w:rsidR="00481B10" w:rsidRPr="00481B10">
        <w:rPr>
          <w:sz w:val="24"/>
          <w:szCs w:val="24"/>
        </w:rPr>
        <w:t>ymagalne zobowiązania wobec PFRON lub wobec Realizatora programu</w:t>
      </w:r>
    </w:p>
    <w:p w:rsidR="00F01F70" w:rsidRDefault="00F01F70" w:rsidP="00481B10">
      <w:pPr>
        <w:rPr>
          <w:sz w:val="24"/>
          <w:szCs w:val="24"/>
        </w:rPr>
      </w:pPr>
      <w:r>
        <w:rPr>
          <w:sz w:val="24"/>
          <w:szCs w:val="24"/>
        </w:rPr>
        <w:t>W module II -  przerwa w nauce</w:t>
      </w:r>
      <w:r w:rsidR="0086276D">
        <w:rPr>
          <w:sz w:val="24"/>
          <w:szCs w:val="24"/>
        </w:rPr>
        <w:t>, w trakcie której osoba niepełnosprawna nie ponosi kosztów nauki, np. urlop dziekański, urlop zdrowotny</w:t>
      </w:r>
    </w:p>
    <w:p w:rsidR="00833CB7" w:rsidRDefault="00833CB7" w:rsidP="00481B10">
      <w:pPr>
        <w:rPr>
          <w:sz w:val="24"/>
          <w:szCs w:val="24"/>
        </w:rPr>
      </w:pPr>
    </w:p>
    <w:p w:rsidR="00617F28" w:rsidRDefault="00617F28" w:rsidP="00481B10">
      <w:pPr>
        <w:rPr>
          <w:sz w:val="24"/>
          <w:szCs w:val="24"/>
        </w:rPr>
      </w:pPr>
    </w:p>
    <w:p w:rsidR="00617F28" w:rsidRDefault="00617F28" w:rsidP="00481B10">
      <w:pPr>
        <w:rPr>
          <w:sz w:val="24"/>
          <w:szCs w:val="24"/>
        </w:rPr>
      </w:pPr>
    </w:p>
    <w:p w:rsidR="00904DFB" w:rsidRDefault="00904DFB" w:rsidP="00481B10">
      <w:pPr>
        <w:rPr>
          <w:sz w:val="24"/>
          <w:szCs w:val="24"/>
        </w:rPr>
      </w:pPr>
    </w:p>
    <w:p w:rsidR="00904DFB" w:rsidRDefault="00904DFB" w:rsidP="00481B10">
      <w:pPr>
        <w:rPr>
          <w:sz w:val="24"/>
          <w:szCs w:val="24"/>
        </w:rPr>
      </w:pPr>
    </w:p>
    <w:p w:rsidR="00904DFB" w:rsidRDefault="00904DFB" w:rsidP="00481B10">
      <w:pPr>
        <w:rPr>
          <w:sz w:val="24"/>
          <w:szCs w:val="24"/>
        </w:rPr>
      </w:pPr>
    </w:p>
    <w:p w:rsidR="00904DFB" w:rsidRDefault="00904DFB" w:rsidP="00481B10">
      <w:pPr>
        <w:rPr>
          <w:sz w:val="24"/>
          <w:szCs w:val="24"/>
        </w:rPr>
      </w:pPr>
    </w:p>
    <w:p w:rsidR="00904DFB" w:rsidRDefault="00904DFB" w:rsidP="00481B10">
      <w:pPr>
        <w:rPr>
          <w:sz w:val="24"/>
          <w:szCs w:val="24"/>
        </w:rPr>
      </w:pPr>
    </w:p>
    <w:p w:rsidR="00904DFB" w:rsidRPr="00833CB7" w:rsidRDefault="00904DFB" w:rsidP="00481B10">
      <w:pPr>
        <w:rPr>
          <w:sz w:val="24"/>
          <w:szCs w:val="24"/>
        </w:rPr>
      </w:pPr>
    </w:p>
    <w:p w:rsidR="00566562" w:rsidRPr="00636B8B" w:rsidRDefault="00566562" w:rsidP="00481B10">
      <w:pPr>
        <w:rPr>
          <w:b/>
          <w:sz w:val="24"/>
          <w:szCs w:val="24"/>
        </w:rPr>
      </w:pPr>
      <w:r w:rsidRPr="00636B8B">
        <w:rPr>
          <w:b/>
          <w:sz w:val="24"/>
          <w:szCs w:val="24"/>
        </w:rPr>
        <w:lastRenderedPageBreak/>
        <w:t>Definicje pojęć:</w:t>
      </w:r>
    </w:p>
    <w:p w:rsidR="00617F28" w:rsidRPr="00BA43FA" w:rsidRDefault="00566562" w:rsidP="00BA43FA">
      <w:r w:rsidRPr="00636B8B">
        <w:rPr>
          <w:b/>
        </w:rPr>
        <w:t xml:space="preserve">Realizator – </w:t>
      </w:r>
      <w:r w:rsidRPr="00636B8B">
        <w:t>Powiatowe Centrum Pomocy Rodzinie w Rykach</w:t>
      </w:r>
    </w:p>
    <w:p w:rsidR="00566562" w:rsidRPr="00566562" w:rsidRDefault="00636B8B" w:rsidP="00566562">
      <w:pPr>
        <w:spacing w:before="40" w:after="40" w:line="240" w:lineRule="auto"/>
        <w:jc w:val="both"/>
        <w:rPr>
          <w:kern w:val="2"/>
        </w:rPr>
      </w:pPr>
      <w:r w:rsidRPr="00636B8B">
        <w:rPr>
          <w:b/>
          <w:bCs/>
          <w:kern w:val="2"/>
          <w:u w:val="single"/>
        </w:rPr>
        <w:t>Aktywność</w:t>
      </w:r>
      <w:r w:rsidR="00566562" w:rsidRPr="00636B8B">
        <w:rPr>
          <w:b/>
          <w:bCs/>
          <w:kern w:val="2"/>
          <w:u w:val="single"/>
        </w:rPr>
        <w:t xml:space="preserve"> zawodow</w:t>
      </w:r>
      <w:r w:rsidRPr="00636B8B">
        <w:rPr>
          <w:b/>
          <w:bCs/>
          <w:kern w:val="2"/>
          <w:u w:val="single"/>
        </w:rPr>
        <w:t>a</w:t>
      </w:r>
      <w:r w:rsidR="00566562" w:rsidRPr="00566562">
        <w:rPr>
          <w:kern w:val="2"/>
        </w:rPr>
        <w:t xml:space="preserve"> – należy przez to rozumieć:</w:t>
      </w:r>
    </w:p>
    <w:p w:rsidR="00566562" w:rsidRPr="00566562" w:rsidRDefault="00566562" w:rsidP="003531B5">
      <w:pPr>
        <w:pStyle w:val="NormalnyWeb"/>
        <w:numPr>
          <w:ilvl w:val="0"/>
          <w:numId w:val="3"/>
        </w:numPr>
        <w:spacing w:before="40" w:beforeAutospacing="0" w:after="40" w:afterAutospacing="0"/>
        <w:ind w:left="1077" w:hanging="357"/>
        <w:jc w:val="both"/>
        <w:rPr>
          <w:rFonts w:asciiTheme="minorHAnsi" w:hAnsiTheme="minorHAnsi" w:cs="Times New Roman"/>
          <w:iCs/>
          <w:color w:val="auto"/>
          <w:kern w:val="2"/>
          <w:sz w:val="22"/>
          <w:szCs w:val="22"/>
        </w:rPr>
      </w:pPr>
      <w:r w:rsidRPr="00566562">
        <w:rPr>
          <w:rFonts w:asciiTheme="minorHAnsi" w:hAnsiTheme="minorHAnsi" w:cs="Times New Roman"/>
          <w:iCs/>
          <w:color w:val="auto"/>
          <w:kern w:val="2"/>
          <w:sz w:val="22"/>
          <w:szCs w:val="22"/>
        </w:rPr>
        <w:t>zatrudnienie, lub</w:t>
      </w:r>
    </w:p>
    <w:p w:rsidR="00566562" w:rsidRPr="00566562" w:rsidRDefault="00566562" w:rsidP="003531B5">
      <w:pPr>
        <w:pStyle w:val="NormalnyWeb"/>
        <w:numPr>
          <w:ilvl w:val="0"/>
          <w:numId w:val="3"/>
        </w:numPr>
        <w:spacing w:before="40" w:beforeAutospacing="0" w:after="40" w:afterAutospacing="0"/>
        <w:ind w:left="1077" w:hanging="357"/>
        <w:jc w:val="both"/>
        <w:rPr>
          <w:rFonts w:asciiTheme="minorHAnsi" w:hAnsiTheme="minorHAnsi" w:cs="Times New Roman"/>
          <w:iCs/>
          <w:color w:val="auto"/>
          <w:kern w:val="2"/>
          <w:sz w:val="22"/>
          <w:szCs w:val="22"/>
        </w:rPr>
      </w:pPr>
      <w:r w:rsidRPr="00566562">
        <w:rPr>
          <w:rFonts w:asciiTheme="minorHAnsi" w:hAnsiTheme="minorHAnsi" w:cs="Times New Roman"/>
          <w:iCs/>
          <w:color w:val="auto"/>
          <w:kern w:val="2"/>
          <w:sz w:val="22"/>
          <w:szCs w:val="22"/>
        </w:rPr>
        <w:t xml:space="preserve">rejestrację w urzędzie pracy jako osoba bezrobotna, lub </w:t>
      </w:r>
    </w:p>
    <w:p w:rsidR="00F364A2" w:rsidRPr="00BA43FA" w:rsidRDefault="00566562" w:rsidP="003531B5">
      <w:pPr>
        <w:pStyle w:val="NormalnyWeb"/>
        <w:numPr>
          <w:ilvl w:val="0"/>
          <w:numId w:val="3"/>
        </w:numPr>
        <w:spacing w:before="40" w:beforeAutospacing="0" w:after="40" w:afterAutospacing="0"/>
        <w:ind w:left="1077" w:hanging="357"/>
        <w:jc w:val="both"/>
        <w:rPr>
          <w:rFonts w:asciiTheme="minorHAnsi" w:hAnsiTheme="minorHAnsi" w:cs="Times New Roman"/>
          <w:iCs/>
          <w:color w:val="auto"/>
          <w:kern w:val="2"/>
          <w:sz w:val="22"/>
          <w:szCs w:val="22"/>
        </w:rPr>
      </w:pPr>
      <w:r w:rsidRPr="00566562">
        <w:rPr>
          <w:rFonts w:asciiTheme="minorHAnsi" w:hAnsiTheme="minorHAnsi" w:cs="Times New Roman"/>
          <w:iCs/>
          <w:color w:val="auto"/>
          <w:kern w:val="2"/>
          <w:sz w:val="22"/>
          <w:szCs w:val="22"/>
        </w:rPr>
        <w:t xml:space="preserve">rejestrację w urzędzie pracy jako osoba poszukująca pracy </w:t>
      </w:r>
      <w:r w:rsidRPr="00566562">
        <w:rPr>
          <w:rFonts w:asciiTheme="minorHAnsi" w:hAnsiTheme="minorHAnsi" w:cs="Times New Roman"/>
          <w:iCs/>
          <w:color w:val="auto"/>
          <w:kern w:val="2"/>
          <w:sz w:val="22"/>
          <w:szCs w:val="22"/>
        </w:rPr>
        <w:br/>
        <w:t>i nie pozostająca w zatrudnieniu;</w:t>
      </w:r>
    </w:p>
    <w:p w:rsidR="00F364A2" w:rsidRPr="009931A8" w:rsidRDefault="00F364A2" w:rsidP="00636B8B">
      <w:pPr>
        <w:pStyle w:val="Tekstpodstawowywcity2"/>
        <w:ind w:left="0"/>
        <w:rPr>
          <w:rFonts w:asciiTheme="minorHAnsi" w:hAnsiTheme="minorHAnsi"/>
          <w:bCs/>
          <w:sz w:val="22"/>
          <w:szCs w:val="22"/>
        </w:rPr>
      </w:pPr>
      <w:r w:rsidRPr="009931A8">
        <w:rPr>
          <w:rFonts w:asciiTheme="minorHAnsi" w:hAnsiTheme="minorHAnsi"/>
          <w:b/>
          <w:bCs/>
          <w:sz w:val="22"/>
          <w:szCs w:val="22"/>
          <w:u w:val="single"/>
        </w:rPr>
        <w:t xml:space="preserve">Opłata za naukę (czesne) – </w:t>
      </w:r>
      <w:r w:rsidRPr="009931A8">
        <w:rPr>
          <w:rFonts w:asciiTheme="minorHAnsi" w:hAnsiTheme="minorHAnsi"/>
          <w:bCs/>
          <w:sz w:val="22"/>
          <w:szCs w:val="22"/>
        </w:rPr>
        <w:t>należy przez to rozumieć opłatę pobieraną za naukę w szkole policealnej lub wyższej w okresie objętym umową dofinansowania; opłata za naukę (czesne) nie obejmuje innych opłat z tytułu usług edukacyjnych (przykładowo: opłaty związanej z powtarzaniem określonych zajęć z powodu niezadowalających wyników w nauce, zajęcia nieobjęte planem studiów, za studia realizowane w języku obcym) ani innych opłat przewidzianych przepisami prawa powszechnie obowiązującego (przykładowo za wydanie: legitymacji studenckiej i jej duplikatu, dyplomu ukończenia studiów, jego duplikatu oraz dodatkowego odpisu dyplomu w tłumaczeniu na język obcy, itp.), które to koszty mogą być pokrywane przez beneficjenta pomocy ze środków dofinansowania przyznanego w formie dodatku na pokrycie kosztów kształcenia.</w:t>
      </w:r>
    </w:p>
    <w:p w:rsidR="00BA43FA" w:rsidRPr="00BA43FA" w:rsidRDefault="00F364A2" w:rsidP="00BA43FA">
      <w:pPr>
        <w:pStyle w:val="Tekstpodstawowywcity2"/>
        <w:ind w:left="0"/>
        <w:rPr>
          <w:rFonts w:asciiTheme="minorHAnsi" w:hAnsiTheme="minorHAnsi"/>
          <w:sz w:val="22"/>
          <w:szCs w:val="22"/>
        </w:rPr>
      </w:pPr>
      <w:r w:rsidRPr="009931A8">
        <w:rPr>
          <w:rFonts w:asciiTheme="minorHAnsi" w:hAnsiTheme="minorHAnsi"/>
          <w:b/>
          <w:bCs/>
          <w:sz w:val="22"/>
          <w:szCs w:val="22"/>
          <w:u w:val="single"/>
        </w:rPr>
        <w:t>Dodatek na pokrycie kosztów kształcenia</w:t>
      </w:r>
      <w:r w:rsidRPr="009931A8">
        <w:rPr>
          <w:rFonts w:asciiTheme="minorHAnsi" w:hAnsiTheme="minorHAnsi"/>
          <w:b/>
          <w:bCs/>
          <w:sz w:val="22"/>
          <w:szCs w:val="22"/>
        </w:rPr>
        <w:t xml:space="preserve"> </w:t>
      </w:r>
      <w:r w:rsidRPr="009931A8">
        <w:rPr>
          <w:rFonts w:asciiTheme="minorHAnsi" w:hAnsiTheme="minorHAnsi"/>
          <w:sz w:val="22"/>
          <w:szCs w:val="22"/>
        </w:rPr>
        <w:t>- należy przez to rozumieć nie wymagającą rozliczania kwotę przeznaczoną na wydatki związane z pobieraniem nauki,</w:t>
      </w:r>
    </w:p>
    <w:p w:rsidR="00F364A2" w:rsidRPr="00BA43FA" w:rsidRDefault="00F364A2" w:rsidP="00F364A2">
      <w:pPr>
        <w:pStyle w:val="StandI"/>
        <w:spacing w:before="60" w:after="0" w:line="240" w:lineRule="auto"/>
        <w:rPr>
          <w:rFonts w:asciiTheme="minorHAnsi" w:hAnsiTheme="minorHAnsi"/>
          <w:sz w:val="22"/>
          <w:szCs w:val="22"/>
        </w:rPr>
      </w:pPr>
      <w:r w:rsidRPr="009931A8">
        <w:rPr>
          <w:rFonts w:asciiTheme="minorHAnsi" w:hAnsiTheme="minorHAnsi"/>
          <w:b/>
          <w:sz w:val="22"/>
          <w:szCs w:val="22"/>
          <w:u w:val="single"/>
        </w:rPr>
        <w:t>Dysfunkcja narządu ruchu (w przypadku Obszaru A)</w:t>
      </w:r>
      <w:r w:rsidRPr="009931A8">
        <w:rPr>
          <w:rFonts w:asciiTheme="minorHAnsi" w:hAnsiTheme="minorHAnsi"/>
          <w:sz w:val="22"/>
          <w:szCs w:val="22"/>
        </w:rPr>
        <w:t xml:space="preserve"> - należy przez to rozumieć </w:t>
      </w:r>
      <w:r w:rsidRPr="009931A8">
        <w:rPr>
          <w:rFonts w:asciiTheme="minorHAnsi" w:hAnsiTheme="minorHAnsi"/>
          <w:iCs/>
          <w:sz w:val="22"/>
          <w:szCs w:val="22"/>
        </w:rPr>
        <w:t>dysfunkcję stanowiącą podstawę orzeczenia o znacznym lub umiarkowanym stopniu niepełnosprawności; w przypadku osób niepełnosprawnych</w:t>
      </w:r>
      <w:r w:rsidRPr="009931A8">
        <w:rPr>
          <w:rFonts w:asciiTheme="minorHAnsi" w:hAnsiTheme="minorHAnsi" w:cs="Arial"/>
          <w:sz w:val="22"/>
          <w:szCs w:val="22"/>
        </w:rPr>
        <w:t xml:space="preserve"> </w:t>
      </w:r>
      <w:r w:rsidRPr="009931A8">
        <w:rPr>
          <w:rFonts w:asciiTheme="minorHAnsi" w:hAnsiTheme="minorHAnsi"/>
          <w:sz w:val="22"/>
          <w:szCs w:val="22"/>
        </w:rPr>
        <w:t>z dysfunkcją narządu ruchu, która nie jest przyczyną wydania orzeczenia dot. niepełnosprawności, ale jest konsekwencją ujętych w orzeczeniu schorzeń (np. o charakterze neurologicznym - symbol orzeczenia: 10-N lub całościowych zaburzeń rozwojowych - symbol orzeczenia: 12-C), mogą zostać pozytywnie zweryfikowane pod względem formalnym pod warunkiem, że wnioskodawca dołączy do wniosku zaświadczenie lekarza specjalisty potwierdzające, iż następstwem schorzeń, stanowiących podstawę orzeczenia jest dysfunkcja narządu ruchu</w:t>
      </w:r>
    </w:p>
    <w:p w:rsidR="00BA43FA" w:rsidRDefault="00BA43FA" w:rsidP="007E0B5D">
      <w:pPr>
        <w:pStyle w:val="StandI"/>
        <w:spacing w:before="60" w:after="0" w:line="240" w:lineRule="auto"/>
        <w:rPr>
          <w:rFonts w:asciiTheme="minorHAnsi" w:hAnsiTheme="minorHAnsi"/>
          <w:b/>
          <w:bCs/>
          <w:iCs/>
          <w:sz w:val="22"/>
          <w:szCs w:val="22"/>
          <w:u w:val="single"/>
        </w:rPr>
      </w:pPr>
    </w:p>
    <w:p w:rsidR="007E0B5D" w:rsidRPr="00566562" w:rsidRDefault="007E0B5D" w:rsidP="007E0B5D">
      <w:pPr>
        <w:pStyle w:val="StandI"/>
        <w:spacing w:before="60" w:after="0" w:line="240" w:lineRule="auto"/>
        <w:rPr>
          <w:rFonts w:asciiTheme="minorHAnsi" w:hAnsiTheme="minorHAnsi"/>
          <w:sz w:val="22"/>
          <w:szCs w:val="22"/>
        </w:rPr>
      </w:pPr>
      <w:r w:rsidRPr="00636B8B">
        <w:rPr>
          <w:rFonts w:asciiTheme="minorHAnsi" w:hAnsiTheme="minorHAnsi"/>
          <w:b/>
          <w:bCs/>
          <w:iCs/>
          <w:sz w:val="22"/>
          <w:szCs w:val="22"/>
          <w:u w:val="single"/>
        </w:rPr>
        <w:t>Dysfunkcja narządu wzroku</w:t>
      </w:r>
      <w:r>
        <w:rPr>
          <w:rFonts w:asciiTheme="minorHAnsi" w:hAnsiTheme="minorHAnsi"/>
          <w:b/>
          <w:bCs/>
          <w:iCs/>
          <w:sz w:val="22"/>
          <w:szCs w:val="22"/>
          <w:u w:val="single"/>
        </w:rPr>
        <w:t xml:space="preserve"> (w przypadku Obszaru B)</w:t>
      </w:r>
      <w:r w:rsidRPr="00566562">
        <w:rPr>
          <w:rFonts w:asciiTheme="minorHAnsi" w:hAnsiTheme="minorHAnsi"/>
          <w:iCs/>
          <w:sz w:val="22"/>
          <w:szCs w:val="22"/>
        </w:rPr>
        <w:t xml:space="preserve"> - </w:t>
      </w:r>
      <w:r w:rsidRPr="00566562">
        <w:rPr>
          <w:rFonts w:asciiTheme="minorHAnsi" w:hAnsiTheme="minorHAnsi"/>
          <w:sz w:val="22"/>
          <w:szCs w:val="22"/>
        </w:rPr>
        <w:t xml:space="preserve">należy przez to rozumieć </w:t>
      </w:r>
      <w:r w:rsidRPr="00566562">
        <w:rPr>
          <w:rFonts w:asciiTheme="minorHAnsi" w:hAnsiTheme="minorHAnsi"/>
          <w:iCs/>
          <w:sz w:val="22"/>
          <w:szCs w:val="22"/>
        </w:rPr>
        <w:t>dysfunkcję wzroku stanowiącą powód wydania orzeczenia o znacznym stopniu niepełnosprawności, a także w przypadku:</w:t>
      </w:r>
    </w:p>
    <w:p w:rsidR="007E0B5D" w:rsidRPr="007E0B5D" w:rsidRDefault="007E0B5D" w:rsidP="003531B5">
      <w:pPr>
        <w:pStyle w:val="StandI"/>
        <w:numPr>
          <w:ilvl w:val="1"/>
          <w:numId w:val="2"/>
        </w:numPr>
        <w:tabs>
          <w:tab w:val="clear" w:pos="2160"/>
        </w:tabs>
        <w:spacing w:before="40" w:after="40" w:line="240" w:lineRule="auto"/>
        <w:ind w:left="284" w:hanging="284"/>
        <w:rPr>
          <w:rFonts w:asciiTheme="minorHAnsi" w:hAnsiTheme="minorHAnsi"/>
          <w:sz w:val="22"/>
          <w:szCs w:val="22"/>
        </w:rPr>
      </w:pPr>
      <w:r w:rsidRPr="00566562">
        <w:rPr>
          <w:rFonts w:asciiTheme="minorHAnsi" w:hAnsiTheme="minorHAnsi"/>
          <w:iCs/>
          <w:sz w:val="22"/>
          <w:szCs w:val="22"/>
        </w:rPr>
        <w:t xml:space="preserve">gdy dysfunkcja narządu wzroku nie jest przyczyną wydania orzeczenia o znacznym stopniu niepełnosprawności, ale wnioskodawca przedłoży zaświadczenie lekarskie wystawione przez lekarza okulistę potwierdzające, że osoba </w:t>
      </w:r>
      <w:r>
        <w:rPr>
          <w:rFonts w:asciiTheme="minorHAnsi" w:hAnsiTheme="minorHAnsi"/>
          <w:iCs/>
          <w:sz w:val="22"/>
          <w:szCs w:val="22"/>
        </w:rPr>
        <w:t xml:space="preserve">niepełnosprawna, której dotyczy </w:t>
      </w:r>
      <w:r w:rsidRPr="00566562">
        <w:rPr>
          <w:rFonts w:asciiTheme="minorHAnsi" w:hAnsiTheme="minorHAnsi"/>
          <w:iCs/>
          <w:sz w:val="22"/>
          <w:szCs w:val="22"/>
        </w:rPr>
        <w:t xml:space="preserve">wniosek, </w:t>
      </w:r>
      <w:r>
        <w:rPr>
          <w:rFonts w:asciiTheme="minorHAnsi" w:hAnsiTheme="minorHAnsi"/>
          <w:sz w:val="22"/>
          <w:szCs w:val="22"/>
        </w:rPr>
        <w:t xml:space="preserve">ma ostrość wzroku </w:t>
      </w:r>
      <w:r w:rsidRPr="00566562">
        <w:rPr>
          <w:rFonts w:asciiTheme="minorHAnsi" w:hAnsiTheme="minorHAnsi"/>
          <w:sz w:val="22"/>
          <w:szCs w:val="22"/>
        </w:rPr>
        <w:t>(w korekcji) w oku lepszym równą lub poniżej 0,05 i/lub m</w:t>
      </w:r>
      <w:r w:rsidR="00A218CE">
        <w:rPr>
          <w:rFonts w:asciiTheme="minorHAnsi" w:hAnsiTheme="minorHAnsi"/>
          <w:sz w:val="22"/>
          <w:szCs w:val="22"/>
        </w:rPr>
        <w:t>a zwężenie pola widzenia do</w:t>
      </w:r>
      <w:r w:rsidRPr="00566562">
        <w:rPr>
          <w:rFonts w:asciiTheme="minorHAnsi" w:hAnsiTheme="minorHAnsi"/>
          <w:sz w:val="22"/>
          <w:szCs w:val="22"/>
        </w:rPr>
        <w:t xml:space="preserve"> 20 stopni</w:t>
      </w:r>
      <w:r w:rsidRPr="00566562">
        <w:rPr>
          <w:rFonts w:asciiTheme="minorHAnsi" w:hAnsiTheme="minorHAnsi"/>
          <w:iCs/>
          <w:sz w:val="22"/>
          <w:szCs w:val="22"/>
        </w:rPr>
        <w:t>;</w:t>
      </w:r>
      <w:r w:rsidRPr="00566562">
        <w:rPr>
          <w:rFonts w:asciiTheme="minorHAnsi" w:hAnsiTheme="minorHAnsi"/>
          <w:bCs/>
          <w:iCs/>
          <w:sz w:val="22"/>
          <w:szCs w:val="22"/>
        </w:rPr>
        <w:t xml:space="preserve"> </w:t>
      </w:r>
    </w:p>
    <w:p w:rsidR="007E0B5D" w:rsidRPr="007E0B5D" w:rsidRDefault="007E0B5D" w:rsidP="003531B5">
      <w:pPr>
        <w:pStyle w:val="StandI"/>
        <w:numPr>
          <w:ilvl w:val="1"/>
          <w:numId w:val="2"/>
        </w:numPr>
        <w:tabs>
          <w:tab w:val="clear" w:pos="2160"/>
        </w:tabs>
        <w:spacing w:before="40" w:after="40" w:line="240" w:lineRule="auto"/>
        <w:ind w:left="284" w:hanging="284"/>
        <w:rPr>
          <w:rFonts w:asciiTheme="minorHAnsi" w:hAnsiTheme="minorHAnsi"/>
          <w:sz w:val="22"/>
          <w:szCs w:val="22"/>
        </w:rPr>
      </w:pPr>
      <w:r w:rsidRPr="007E0B5D">
        <w:rPr>
          <w:rFonts w:asciiTheme="minorHAnsi" w:hAnsiTheme="minorHAnsi"/>
          <w:iCs/>
          <w:sz w:val="22"/>
          <w:szCs w:val="22"/>
        </w:rPr>
        <w:t xml:space="preserve">osób niepełnosprawnych w wieku do 16 roku </w:t>
      </w:r>
      <w:r>
        <w:rPr>
          <w:rFonts w:asciiTheme="minorHAnsi" w:hAnsiTheme="minorHAnsi"/>
          <w:iCs/>
          <w:sz w:val="22"/>
          <w:szCs w:val="22"/>
        </w:rPr>
        <w:t>życia -</w:t>
      </w:r>
      <w:r w:rsidRPr="007E0B5D">
        <w:rPr>
          <w:rFonts w:asciiTheme="minorHAnsi" w:hAnsiTheme="minorHAnsi"/>
          <w:iCs/>
          <w:sz w:val="22"/>
          <w:szCs w:val="22"/>
        </w:rPr>
        <w:t xml:space="preserve"> gdy wnioskodawca przedłoży zaświadczenie lekarskie wystawione przez lekarza okulistę potwierdzające, że osoba niepełnosprawna, której dotyczy wniosek, </w:t>
      </w:r>
      <w:r w:rsidRPr="007E0B5D">
        <w:rPr>
          <w:rFonts w:asciiTheme="minorHAnsi" w:hAnsiTheme="minorHAnsi"/>
          <w:sz w:val="22"/>
          <w:szCs w:val="22"/>
        </w:rPr>
        <w:t>ma ostrość wzroku (w korekcji) w oku lepszym równą lub poniżej 0,1 i/lub ma zwężenie pola widzenia do 30 stopni</w:t>
      </w:r>
      <w:r w:rsidRPr="007E0B5D">
        <w:rPr>
          <w:rFonts w:asciiTheme="minorHAnsi" w:hAnsiTheme="minorHAnsi"/>
          <w:iCs/>
          <w:sz w:val="22"/>
          <w:szCs w:val="22"/>
        </w:rPr>
        <w:t>;</w:t>
      </w:r>
    </w:p>
    <w:p w:rsidR="00950528" w:rsidRDefault="007E0B5D" w:rsidP="007E0B5D">
      <w:pPr>
        <w:pStyle w:val="StandI"/>
        <w:spacing w:before="40" w:after="40" w:line="240" w:lineRule="auto"/>
        <w:rPr>
          <w:rFonts w:asciiTheme="minorHAnsi" w:hAnsiTheme="minorHAnsi"/>
          <w:iCs/>
          <w:sz w:val="22"/>
          <w:szCs w:val="22"/>
        </w:rPr>
      </w:pPr>
      <w:r>
        <w:rPr>
          <w:rFonts w:asciiTheme="minorHAnsi" w:hAnsiTheme="minorHAnsi"/>
          <w:iCs/>
          <w:sz w:val="22"/>
          <w:szCs w:val="22"/>
        </w:rPr>
        <w:t>przy czym osoby niepełnosprawne posiadające dysfunkcje narządu wzroku wymienione w lit. a i lit. b, są t</w:t>
      </w:r>
      <w:r w:rsidR="00BA43FA">
        <w:rPr>
          <w:rFonts w:asciiTheme="minorHAnsi" w:hAnsiTheme="minorHAnsi"/>
          <w:iCs/>
          <w:sz w:val="22"/>
          <w:szCs w:val="22"/>
        </w:rPr>
        <w:t>raktowane jako osoby niewidome.</w:t>
      </w:r>
    </w:p>
    <w:p w:rsidR="00BA43FA" w:rsidRDefault="00BA43FA" w:rsidP="00BA43FA">
      <w:pPr>
        <w:pStyle w:val="StandI"/>
        <w:spacing w:after="0" w:line="240" w:lineRule="auto"/>
        <w:rPr>
          <w:rFonts w:asciiTheme="minorHAnsi" w:hAnsiTheme="minorHAnsi"/>
          <w:b/>
          <w:bCs/>
          <w:iCs/>
          <w:sz w:val="22"/>
          <w:szCs w:val="22"/>
          <w:u w:val="single"/>
        </w:rPr>
      </w:pPr>
    </w:p>
    <w:p w:rsidR="00950528" w:rsidRPr="007E0B5D" w:rsidRDefault="00950528" w:rsidP="00BA43FA">
      <w:pPr>
        <w:pStyle w:val="StandI"/>
        <w:spacing w:after="0" w:line="240" w:lineRule="auto"/>
        <w:rPr>
          <w:rFonts w:asciiTheme="minorHAnsi" w:hAnsiTheme="minorHAnsi"/>
          <w:sz w:val="22"/>
          <w:szCs w:val="22"/>
        </w:rPr>
      </w:pPr>
      <w:r>
        <w:rPr>
          <w:rFonts w:asciiTheme="minorHAnsi" w:hAnsiTheme="minorHAnsi"/>
          <w:b/>
          <w:bCs/>
          <w:iCs/>
          <w:sz w:val="22"/>
          <w:szCs w:val="22"/>
          <w:u w:val="single"/>
        </w:rPr>
        <w:t>D</w:t>
      </w:r>
      <w:r w:rsidRPr="00636B8B">
        <w:rPr>
          <w:rFonts w:asciiTheme="minorHAnsi" w:hAnsiTheme="minorHAnsi"/>
          <w:b/>
          <w:bCs/>
          <w:iCs/>
          <w:sz w:val="22"/>
          <w:szCs w:val="22"/>
          <w:u w:val="single"/>
        </w:rPr>
        <w:t>ysfunkcja obu kończyn górnych</w:t>
      </w:r>
      <w:r>
        <w:rPr>
          <w:rFonts w:asciiTheme="minorHAnsi" w:hAnsiTheme="minorHAnsi"/>
          <w:b/>
          <w:bCs/>
          <w:iCs/>
          <w:sz w:val="22"/>
          <w:szCs w:val="22"/>
          <w:u w:val="single"/>
        </w:rPr>
        <w:t xml:space="preserve"> (w przypadku Obszaru B)</w:t>
      </w:r>
      <w:r w:rsidRPr="00566562">
        <w:rPr>
          <w:rFonts w:asciiTheme="minorHAnsi" w:hAnsiTheme="minorHAnsi"/>
          <w:b/>
          <w:bCs/>
          <w:iCs/>
          <w:sz w:val="22"/>
          <w:szCs w:val="22"/>
        </w:rPr>
        <w:t xml:space="preserve"> </w:t>
      </w:r>
      <w:r w:rsidRPr="00566562">
        <w:rPr>
          <w:rFonts w:asciiTheme="minorHAnsi" w:hAnsiTheme="minorHAnsi"/>
          <w:sz w:val="22"/>
          <w:szCs w:val="22"/>
        </w:rPr>
        <w:t xml:space="preserve"> – należy przez to rozumieć </w:t>
      </w:r>
      <w:r>
        <w:rPr>
          <w:rFonts w:asciiTheme="minorHAnsi" w:hAnsiTheme="minorHAnsi"/>
          <w:sz w:val="22"/>
          <w:szCs w:val="22"/>
        </w:rPr>
        <w:t xml:space="preserve">stan </w:t>
      </w:r>
      <w:r w:rsidRPr="00566562">
        <w:rPr>
          <w:rFonts w:asciiTheme="minorHAnsi" w:hAnsiTheme="minorHAnsi"/>
          <w:iCs/>
          <w:sz w:val="22"/>
          <w:szCs w:val="22"/>
        </w:rPr>
        <w:t>potwie</w:t>
      </w:r>
      <w:r>
        <w:rPr>
          <w:rFonts w:asciiTheme="minorHAnsi" w:hAnsiTheme="minorHAnsi"/>
          <w:iCs/>
          <w:sz w:val="22"/>
          <w:szCs w:val="22"/>
        </w:rPr>
        <w:t>rdzony zaświadczeniem lekarskim:</w:t>
      </w:r>
      <w:r w:rsidRPr="00566562">
        <w:rPr>
          <w:rFonts w:asciiTheme="minorHAnsi" w:hAnsiTheme="minorHAnsi"/>
          <w:iCs/>
          <w:sz w:val="22"/>
          <w:szCs w:val="22"/>
        </w:rPr>
        <w:t xml:space="preserve"> </w:t>
      </w:r>
      <w:r w:rsidRPr="00566562">
        <w:rPr>
          <w:rFonts w:asciiTheme="minorHAnsi" w:hAnsiTheme="minorHAnsi"/>
          <w:bCs/>
          <w:iCs/>
          <w:sz w:val="22"/>
          <w:szCs w:val="22"/>
        </w:rPr>
        <w:t>wrodzony brak lub amputację obu kończyn górnych – co najmniej w obrębie przedramienia</w:t>
      </w:r>
      <w:r>
        <w:rPr>
          <w:rFonts w:asciiTheme="minorHAnsi" w:hAnsiTheme="minorHAnsi"/>
          <w:bCs/>
          <w:iCs/>
          <w:sz w:val="22"/>
          <w:szCs w:val="22"/>
        </w:rPr>
        <w:t>,</w:t>
      </w:r>
      <w:r w:rsidRPr="00566562">
        <w:rPr>
          <w:rFonts w:asciiTheme="minorHAnsi" w:hAnsiTheme="minorHAnsi"/>
          <w:bCs/>
          <w:iCs/>
          <w:sz w:val="22"/>
          <w:szCs w:val="22"/>
        </w:rPr>
        <w:t xml:space="preserve"> a także </w:t>
      </w:r>
      <w:r w:rsidRPr="00566562">
        <w:rPr>
          <w:rFonts w:asciiTheme="minorHAnsi" w:hAnsiTheme="minorHAnsi"/>
          <w:iCs/>
          <w:sz w:val="22"/>
          <w:szCs w:val="22"/>
        </w:rPr>
        <w:t xml:space="preserve">dysfunkcję charakteryzującą się znacznie </w:t>
      </w:r>
      <w:r w:rsidRPr="00566562">
        <w:rPr>
          <w:rFonts w:asciiTheme="minorHAnsi" w:hAnsiTheme="minorHAnsi"/>
          <w:bCs/>
          <w:iCs/>
          <w:sz w:val="22"/>
          <w:szCs w:val="22"/>
        </w:rPr>
        <w:t>obniżoną sprawnością ruchową w zakresie obu kończyn górnych</w:t>
      </w:r>
      <w:r>
        <w:rPr>
          <w:rFonts w:asciiTheme="minorHAnsi" w:hAnsiTheme="minorHAnsi"/>
          <w:bCs/>
          <w:iCs/>
          <w:sz w:val="22"/>
          <w:szCs w:val="22"/>
        </w:rPr>
        <w:t xml:space="preserve"> w stopniu wykluczającym lub znacznie utrudniającym korzystanie ze standardowego sprzętu elektrycznego</w:t>
      </w:r>
      <w:r w:rsidRPr="00566562">
        <w:rPr>
          <w:rFonts w:asciiTheme="minorHAnsi" w:hAnsiTheme="minorHAnsi"/>
          <w:bCs/>
          <w:iCs/>
          <w:sz w:val="22"/>
          <w:szCs w:val="22"/>
        </w:rPr>
        <w:t xml:space="preserve">, wynikająca </w:t>
      </w:r>
      <w:r>
        <w:rPr>
          <w:rFonts w:asciiTheme="minorHAnsi" w:hAnsiTheme="minorHAnsi"/>
          <w:bCs/>
          <w:iCs/>
          <w:sz w:val="22"/>
          <w:szCs w:val="22"/>
        </w:rPr>
        <w:t xml:space="preserve">ze schorzeń o różnej etiologii </w:t>
      </w:r>
      <w:r w:rsidRPr="00566562">
        <w:rPr>
          <w:rFonts w:asciiTheme="minorHAnsi" w:hAnsiTheme="minorHAnsi"/>
          <w:bCs/>
          <w:iCs/>
          <w:sz w:val="22"/>
          <w:szCs w:val="22"/>
        </w:rPr>
        <w:t>(m.in. porażenia mózgowe, choroby neuromięśniowe);</w:t>
      </w:r>
    </w:p>
    <w:p w:rsidR="007E0B5D" w:rsidRDefault="007E0B5D" w:rsidP="007E0B5D">
      <w:pPr>
        <w:pStyle w:val="StandI"/>
        <w:spacing w:before="60" w:after="0" w:line="240" w:lineRule="auto"/>
        <w:rPr>
          <w:sz w:val="22"/>
          <w:szCs w:val="22"/>
        </w:rPr>
      </w:pPr>
    </w:p>
    <w:p w:rsidR="00F364A2" w:rsidRPr="00566562" w:rsidRDefault="00F364A2" w:rsidP="00F364A2">
      <w:pPr>
        <w:pStyle w:val="StandI"/>
        <w:spacing w:before="60" w:after="0" w:line="240" w:lineRule="auto"/>
        <w:rPr>
          <w:rFonts w:asciiTheme="minorHAnsi" w:hAnsiTheme="minorHAnsi"/>
          <w:sz w:val="22"/>
          <w:szCs w:val="22"/>
        </w:rPr>
      </w:pPr>
      <w:r w:rsidRPr="00111701">
        <w:rPr>
          <w:rFonts w:asciiTheme="minorHAnsi" w:hAnsiTheme="minorHAnsi"/>
          <w:b/>
          <w:bCs/>
          <w:iCs/>
          <w:kern w:val="2"/>
          <w:sz w:val="22"/>
          <w:szCs w:val="22"/>
          <w:u w:val="single"/>
        </w:rPr>
        <w:lastRenderedPageBreak/>
        <w:t>Ekspert PFRON</w:t>
      </w:r>
      <w:r>
        <w:rPr>
          <w:rFonts w:asciiTheme="minorHAnsi" w:hAnsiTheme="minorHAnsi"/>
          <w:b/>
          <w:bCs/>
          <w:iCs/>
          <w:kern w:val="2"/>
          <w:sz w:val="22"/>
          <w:szCs w:val="22"/>
          <w:u w:val="single"/>
        </w:rPr>
        <w:t xml:space="preserve"> (w przypadku Obszaru C Zadanie nr 3 i nr 4)</w:t>
      </w:r>
      <w:r w:rsidRPr="00566562">
        <w:rPr>
          <w:rFonts w:asciiTheme="minorHAnsi" w:hAnsiTheme="minorHAnsi"/>
          <w:iCs/>
          <w:kern w:val="2"/>
          <w:sz w:val="22"/>
          <w:szCs w:val="22"/>
        </w:rPr>
        <w:t xml:space="preserve"> </w:t>
      </w:r>
      <w:r w:rsidRPr="00566562">
        <w:rPr>
          <w:rFonts w:asciiTheme="minorHAnsi" w:hAnsiTheme="minorHAnsi"/>
          <w:sz w:val="22"/>
          <w:szCs w:val="22"/>
        </w:rPr>
        <w:t>– należy przez to rozumieć</w:t>
      </w:r>
      <w:r w:rsidRPr="00566562">
        <w:rPr>
          <w:rFonts w:asciiTheme="minorHAnsi" w:hAnsiTheme="minorHAnsi"/>
          <w:iCs/>
          <w:kern w:val="2"/>
          <w:sz w:val="22"/>
          <w:szCs w:val="22"/>
        </w:rPr>
        <w:t xml:space="preserve"> </w:t>
      </w:r>
      <w:r w:rsidRPr="00566562">
        <w:rPr>
          <w:rFonts w:asciiTheme="minorHAnsi" w:hAnsiTheme="minorHAnsi"/>
          <w:sz w:val="22"/>
          <w:szCs w:val="22"/>
        </w:rPr>
        <w:t>specjalistę wojewódzkiego z dziedziny rehabilitacji medycznej lub ortopedii i traumatologii albo innego specjalistę w tych dziedzinach, wskazanego przez jednego z wymienionych specjalistów, który prowadzi na terenie danego województwa długotrwałą opiekę protetyczną nad osobami po amputacjach kończyn; wyboru ekspertów PFRON dokonuje PFRON; ekspertem nie może być osoba, która aktualnie oraz w ciągu ostatnich 3 lat, była przedstawicielem prawnym lub handlowym, członkiem organów nadzorczych bądź zarządzających lub pracownikiem protezowni (zakładu ortopedycznego); ekspertom PFRON przysługuje wynagrodzenie za wydanie opinii do wniosku zakwalifikowanego do dofinansowania, w zakresie:</w:t>
      </w:r>
    </w:p>
    <w:p w:rsidR="00F364A2" w:rsidRPr="00566562" w:rsidRDefault="00F364A2" w:rsidP="003531B5">
      <w:pPr>
        <w:pStyle w:val="StandI"/>
        <w:numPr>
          <w:ilvl w:val="1"/>
          <w:numId w:val="5"/>
        </w:numPr>
        <w:tabs>
          <w:tab w:val="clear" w:pos="2160"/>
          <w:tab w:val="num" w:pos="1200"/>
        </w:tabs>
        <w:spacing w:before="40" w:after="40" w:line="240" w:lineRule="auto"/>
        <w:ind w:left="1224"/>
        <w:rPr>
          <w:rFonts w:asciiTheme="minorHAnsi" w:hAnsiTheme="minorHAnsi"/>
          <w:sz w:val="22"/>
          <w:szCs w:val="22"/>
        </w:rPr>
      </w:pPr>
      <w:r w:rsidRPr="00566562">
        <w:rPr>
          <w:rFonts w:asciiTheme="minorHAnsi" w:hAnsiTheme="minorHAnsi"/>
          <w:sz w:val="22"/>
          <w:szCs w:val="22"/>
        </w:rPr>
        <w:t>stabilności procesu chorobowego wnioskodawcy,</w:t>
      </w:r>
    </w:p>
    <w:p w:rsidR="00F364A2" w:rsidRPr="00566562" w:rsidRDefault="00F364A2" w:rsidP="003531B5">
      <w:pPr>
        <w:pStyle w:val="StandI"/>
        <w:numPr>
          <w:ilvl w:val="1"/>
          <w:numId w:val="5"/>
        </w:numPr>
        <w:tabs>
          <w:tab w:val="clear" w:pos="2160"/>
          <w:tab w:val="num" w:pos="1200"/>
        </w:tabs>
        <w:spacing w:before="40" w:after="40" w:line="240" w:lineRule="auto"/>
        <w:ind w:left="1224"/>
        <w:rPr>
          <w:rFonts w:asciiTheme="minorHAnsi" w:hAnsiTheme="minorHAnsi"/>
          <w:sz w:val="22"/>
          <w:szCs w:val="22"/>
        </w:rPr>
      </w:pPr>
      <w:r w:rsidRPr="00566562">
        <w:rPr>
          <w:rFonts w:asciiTheme="minorHAnsi" w:hAnsiTheme="minorHAnsi"/>
          <w:sz w:val="22"/>
          <w:szCs w:val="22"/>
        </w:rPr>
        <w:t>rokowań co do zdolności wnioskodawcy do pracy w wyniku wsparcia udzielonego w programie,</w:t>
      </w:r>
    </w:p>
    <w:p w:rsidR="00F364A2" w:rsidRPr="00566562" w:rsidRDefault="00F364A2" w:rsidP="00950528">
      <w:pPr>
        <w:pStyle w:val="StandI"/>
        <w:spacing w:before="40" w:after="40" w:line="240" w:lineRule="auto"/>
        <w:ind w:left="816"/>
        <w:rPr>
          <w:rFonts w:asciiTheme="minorHAnsi" w:hAnsiTheme="minorHAnsi"/>
          <w:sz w:val="22"/>
          <w:szCs w:val="22"/>
        </w:rPr>
      </w:pPr>
      <w:r w:rsidRPr="00566562">
        <w:rPr>
          <w:rFonts w:asciiTheme="minorHAnsi" w:hAnsiTheme="minorHAnsi"/>
          <w:sz w:val="22"/>
          <w:szCs w:val="22"/>
        </w:rPr>
        <w:t>oraz o ile dotyczy:</w:t>
      </w:r>
    </w:p>
    <w:p w:rsidR="00F364A2" w:rsidRPr="00BA43FA" w:rsidRDefault="00F364A2" w:rsidP="003531B5">
      <w:pPr>
        <w:pStyle w:val="Akapitzlist"/>
        <w:numPr>
          <w:ilvl w:val="1"/>
          <w:numId w:val="5"/>
        </w:numPr>
        <w:tabs>
          <w:tab w:val="clear" w:pos="2160"/>
          <w:tab w:val="num" w:pos="1134"/>
        </w:tabs>
        <w:ind w:left="1134" w:hanging="283"/>
        <w:jc w:val="both"/>
      </w:pPr>
      <w:r w:rsidRPr="00566562">
        <w:rPr>
          <w:iCs/>
          <w:kern w:val="2"/>
        </w:rPr>
        <w:t xml:space="preserve">celowości zwiększenia jakości protezy do poziomu IV (dla </w:t>
      </w:r>
      <w:r w:rsidRPr="00566562">
        <w:t>zdolności do pracy wnioskodawcy) i zwiększenia kwoty dofinansowania.</w:t>
      </w:r>
    </w:p>
    <w:p w:rsidR="009931A8" w:rsidRPr="00566562" w:rsidRDefault="009931A8" w:rsidP="009931A8">
      <w:pPr>
        <w:pStyle w:val="StandI"/>
        <w:spacing w:before="60" w:after="0" w:line="240" w:lineRule="auto"/>
        <w:rPr>
          <w:rFonts w:asciiTheme="minorHAnsi" w:hAnsiTheme="minorHAnsi"/>
          <w:sz w:val="22"/>
          <w:szCs w:val="22"/>
        </w:rPr>
      </w:pPr>
      <w:r w:rsidRPr="00636B8B">
        <w:rPr>
          <w:rFonts w:asciiTheme="minorHAnsi" w:hAnsiTheme="minorHAnsi"/>
          <w:b/>
          <w:bCs/>
          <w:sz w:val="22"/>
          <w:szCs w:val="22"/>
          <w:u w:val="single"/>
        </w:rPr>
        <w:t>Gospodarstwo domowe wnioskodawcy</w:t>
      </w:r>
      <w:r w:rsidRPr="00566562">
        <w:rPr>
          <w:rFonts w:asciiTheme="minorHAnsi" w:hAnsiTheme="minorHAnsi"/>
          <w:sz w:val="22"/>
          <w:szCs w:val="22"/>
        </w:rPr>
        <w:t xml:space="preserve"> – należy przez to rozumieć, w zależności od stanu faktycznego:</w:t>
      </w:r>
    </w:p>
    <w:p w:rsidR="009931A8" w:rsidRPr="00566562" w:rsidRDefault="009931A8" w:rsidP="00950528">
      <w:pPr>
        <w:autoSpaceDE w:val="0"/>
        <w:autoSpaceDN w:val="0"/>
        <w:adjustRightInd w:val="0"/>
        <w:spacing w:before="40" w:after="40" w:line="240" w:lineRule="auto"/>
        <w:ind w:left="851" w:firstLine="445"/>
        <w:jc w:val="both"/>
      </w:pPr>
      <w:r w:rsidRPr="00566562">
        <w:rPr>
          <w:b/>
          <w:bCs/>
        </w:rPr>
        <w:t xml:space="preserve">wspólne gospodarstwo </w:t>
      </w:r>
      <w:r w:rsidRPr="00566562">
        <w:t xml:space="preserve">– gdy wnioskodawca ma wspólny budżet domowy z innymi osobami, wchodzącymi w skład jego rodziny, </w:t>
      </w:r>
    </w:p>
    <w:p w:rsidR="009931A8" w:rsidRPr="00566562" w:rsidRDefault="009931A8" w:rsidP="009931A8">
      <w:pPr>
        <w:autoSpaceDE w:val="0"/>
        <w:autoSpaceDN w:val="0"/>
        <w:adjustRightInd w:val="0"/>
        <w:spacing w:before="40" w:after="40" w:line="240" w:lineRule="auto"/>
        <w:ind w:left="1320"/>
      </w:pPr>
      <w:r w:rsidRPr="00566562">
        <w:t>lub</w:t>
      </w:r>
    </w:p>
    <w:p w:rsidR="009931A8" w:rsidRDefault="009931A8" w:rsidP="00BA43FA">
      <w:pPr>
        <w:autoSpaceDE w:val="0"/>
        <w:autoSpaceDN w:val="0"/>
        <w:adjustRightInd w:val="0"/>
        <w:spacing w:before="40" w:after="40" w:line="240" w:lineRule="auto"/>
        <w:ind w:left="851" w:firstLine="109"/>
        <w:jc w:val="both"/>
      </w:pPr>
      <w:r w:rsidRPr="00566562">
        <w:t xml:space="preserve">         </w:t>
      </w:r>
      <w:r w:rsidRPr="00566562">
        <w:rPr>
          <w:b/>
          <w:bCs/>
        </w:rPr>
        <w:t xml:space="preserve">samodzielne gospodarstwo  – </w:t>
      </w:r>
      <w:r w:rsidRPr="00566562">
        <w:t>gdy wnioskodawca mieszka i utrzymuje się samodzielnie i może udokumentować, że z własnych dochodów ponosi wszelkie opłaty z tego tytułu;</w:t>
      </w:r>
      <w:r w:rsidR="00530256">
        <w:t xml:space="preserve"> </w:t>
      </w:r>
      <w:r w:rsidR="00530256" w:rsidRPr="00AB55F7">
        <w:t>przy czym wnioskodawcę, który ukończył 25 rok życia i nie osiąga własnych dochodów, zalicza się do wspólnego gospodarstwa domowego rodziców/ opiekunów</w:t>
      </w:r>
    </w:p>
    <w:p w:rsidR="009931A8" w:rsidRDefault="009931A8" w:rsidP="00BA43FA">
      <w:pPr>
        <w:autoSpaceDE w:val="0"/>
        <w:autoSpaceDN w:val="0"/>
        <w:adjustRightInd w:val="0"/>
        <w:spacing w:before="40" w:after="0" w:line="240" w:lineRule="auto"/>
        <w:jc w:val="both"/>
      </w:pPr>
      <w:r w:rsidRPr="00F364A2">
        <w:rPr>
          <w:b/>
          <w:u w:val="single"/>
        </w:rPr>
        <w:t>Karta Dużej Rodziny</w:t>
      </w:r>
      <w:r>
        <w:t xml:space="preserve"> – należy przez to rozumieć dokument identyfikujący członka rodziny wielodzi</w:t>
      </w:r>
      <w:r w:rsidR="00DD2BD3">
        <w:t>etnej, zgodnie z ustawą z dnia 5 grudnia 2014r. o Karcie</w:t>
      </w:r>
      <w:r w:rsidR="00AB55F7">
        <w:t xml:space="preserve"> Dużej Rodziny (Dz. U. z 2016r. poz. 785</w:t>
      </w:r>
      <w:r>
        <w:t>) lub inny dokument, na podstawie którego wnioskodawca objęty jest działaniami/ ulgami adresowanymi do rodzin wielodzietnych, ujętymi w ramy programów, które pod różnymi nazwami funkcjonują w Polsce bądź wprowadzonymi jako samodzielny instrument nieobudowany programem,</w:t>
      </w:r>
    </w:p>
    <w:p w:rsidR="00BA43FA" w:rsidRDefault="00BA43FA" w:rsidP="00BA43FA">
      <w:pPr>
        <w:spacing w:after="0" w:line="240" w:lineRule="auto"/>
        <w:jc w:val="both"/>
        <w:rPr>
          <w:b/>
          <w:bCs/>
          <w:u w:val="single"/>
        </w:rPr>
      </w:pPr>
    </w:p>
    <w:p w:rsidR="009931A8" w:rsidRPr="005020E8" w:rsidRDefault="009931A8" w:rsidP="00BA43FA">
      <w:pPr>
        <w:spacing w:after="0" w:line="240" w:lineRule="auto"/>
        <w:jc w:val="both"/>
      </w:pPr>
      <w:r>
        <w:rPr>
          <w:b/>
          <w:bCs/>
          <w:u w:val="single"/>
        </w:rPr>
        <w:t>K</w:t>
      </w:r>
      <w:r w:rsidRPr="00EA1185">
        <w:rPr>
          <w:b/>
          <w:bCs/>
          <w:u w:val="single"/>
        </w:rPr>
        <w:t>olegium</w:t>
      </w:r>
      <w:r w:rsidRPr="005020E8">
        <w:rPr>
          <w:b/>
          <w:bCs/>
        </w:rPr>
        <w:t xml:space="preserve"> </w:t>
      </w:r>
      <w:r w:rsidRPr="005020E8">
        <w:t>– należy przez to rozumieć kolegium utworzone zgodnie z ustawą z dnia 7 września 1991 r. o systemie oświaty</w:t>
      </w:r>
      <w:r w:rsidR="00AB55F7">
        <w:t xml:space="preserve"> </w:t>
      </w:r>
      <w:r w:rsidR="00950528">
        <w:t xml:space="preserve"> </w:t>
      </w:r>
      <w:r w:rsidR="00AB55F7">
        <w:t>(</w:t>
      </w:r>
      <w:r w:rsidR="00950528">
        <w:t>Dz. U. z 2015 r., poz. 2156</w:t>
      </w:r>
      <w:r w:rsidR="00AB55F7">
        <w:t xml:space="preserve"> z późn. zm.</w:t>
      </w:r>
      <w:r w:rsidRPr="005020E8">
        <w:t>);</w:t>
      </w:r>
    </w:p>
    <w:p w:rsidR="00BA43FA" w:rsidRDefault="00BA43FA" w:rsidP="00BA43FA">
      <w:pPr>
        <w:autoSpaceDE w:val="0"/>
        <w:autoSpaceDN w:val="0"/>
        <w:adjustRightInd w:val="0"/>
        <w:spacing w:before="40" w:after="0" w:line="240" w:lineRule="auto"/>
        <w:jc w:val="both"/>
        <w:rPr>
          <w:b/>
          <w:bCs/>
          <w:u w:val="single"/>
        </w:rPr>
      </w:pPr>
    </w:p>
    <w:p w:rsidR="009931A8" w:rsidRDefault="009931A8" w:rsidP="00BA43FA">
      <w:pPr>
        <w:autoSpaceDE w:val="0"/>
        <w:autoSpaceDN w:val="0"/>
        <w:adjustRightInd w:val="0"/>
        <w:spacing w:before="40" w:after="0" w:line="240" w:lineRule="auto"/>
        <w:jc w:val="both"/>
      </w:pPr>
      <w:r w:rsidRPr="00636B8B">
        <w:rPr>
          <w:b/>
          <w:bCs/>
          <w:u w:val="single"/>
        </w:rPr>
        <w:t>Koszty kursu i egzaminów</w:t>
      </w:r>
      <w:r>
        <w:rPr>
          <w:b/>
          <w:bCs/>
          <w:u w:val="single"/>
        </w:rPr>
        <w:t xml:space="preserve"> (w przypadku Obszaru A Zadanie 2)</w:t>
      </w:r>
      <w:r w:rsidRPr="00566562">
        <w:rPr>
          <w:b/>
          <w:bCs/>
        </w:rPr>
        <w:t xml:space="preserve"> </w:t>
      </w:r>
      <w:r w:rsidRPr="00566562">
        <w:rPr>
          <w:kern w:val="2"/>
        </w:rPr>
        <w:t>– należy przez to rozumieć</w:t>
      </w:r>
      <w:r w:rsidRPr="00566562">
        <w:rPr>
          <w:b/>
          <w:bCs/>
        </w:rPr>
        <w:t xml:space="preserve"> </w:t>
      </w:r>
      <w:r w:rsidRPr="00566562">
        <w:t>koszty związane z uczestnictwem osoby niepełnosprawnej w kursie i przeprowadzeniem egzaminu, w tym także wszelkie opłaty z nimi związane oraz jazdy doszkalające</w:t>
      </w:r>
    </w:p>
    <w:p w:rsidR="009931A8" w:rsidRDefault="009931A8" w:rsidP="009931A8">
      <w:pPr>
        <w:autoSpaceDE w:val="0"/>
        <w:autoSpaceDN w:val="0"/>
        <w:adjustRightInd w:val="0"/>
        <w:spacing w:before="40" w:after="40" w:line="240" w:lineRule="auto"/>
        <w:jc w:val="both"/>
      </w:pPr>
    </w:p>
    <w:p w:rsidR="009931A8" w:rsidRPr="00566562" w:rsidRDefault="009931A8" w:rsidP="009931A8">
      <w:pPr>
        <w:spacing w:line="240" w:lineRule="auto"/>
        <w:jc w:val="both"/>
        <w:rPr>
          <w:b/>
        </w:rPr>
      </w:pPr>
      <w:r w:rsidRPr="00636B8B">
        <w:rPr>
          <w:b/>
          <w:bCs/>
          <w:iCs/>
          <w:kern w:val="2"/>
          <w:u w:val="single"/>
        </w:rPr>
        <w:t xml:space="preserve">Koszty utrzymania sprawności technicznej posiadanej protezy </w:t>
      </w:r>
      <w:r w:rsidRPr="00636B8B">
        <w:rPr>
          <w:b/>
          <w:bCs/>
          <w:u w:val="single"/>
        </w:rPr>
        <w:t>kończyny</w:t>
      </w:r>
      <w:r>
        <w:rPr>
          <w:b/>
          <w:bCs/>
          <w:u w:val="single"/>
        </w:rPr>
        <w:t xml:space="preserve"> (Obszar C Zadanie nr 4)</w:t>
      </w:r>
      <w:r w:rsidRPr="00566562">
        <w:rPr>
          <w:b/>
          <w:bCs/>
        </w:rPr>
        <w:t xml:space="preserve"> </w:t>
      </w:r>
      <w:r w:rsidRPr="00566562">
        <w:rPr>
          <w:kern w:val="2"/>
        </w:rPr>
        <w:t>– należy przez to rozumieć koszty</w:t>
      </w:r>
      <w:r w:rsidRPr="00566562">
        <w:t xml:space="preserve"> związane z utrzymaniem sprawności technicznej protez/y kończyny górnej i/lub dolnej, w której zastosowano nowoczesne rozwiązania techniczne</w:t>
      </w:r>
    </w:p>
    <w:p w:rsidR="009931A8" w:rsidRDefault="009931A8" w:rsidP="009931A8">
      <w:pPr>
        <w:autoSpaceDE w:val="0"/>
        <w:autoSpaceDN w:val="0"/>
        <w:adjustRightInd w:val="0"/>
        <w:spacing w:before="40" w:after="40" w:line="240" w:lineRule="auto"/>
        <w:jc w:val="both"/>
      </w:pPr>
      <w:r w:rsidRPr="00295764">
        <w:rPr>
          <w:b/>
          <w:bCs/>
          <w:u w:val="single"/>
        </w:rPr>
        <w:t>Miejsce zamieszkania</w:t>
      </w:r>
      <w:r>
        <w:rPr>
          <w:b/>
          <w:bCs/>
        </w:rPr>
        <w:t xml:space="preserve"> –</w:t>
      </w:r>
      <w:r>
        <w:t xml:space="preserve"> należy przez to rozumieć, zgodnie z normą kodeksu cywilnego (art. 25 KC) miejscowość, w której wnioskodawca przebywa z zamiarem stałego pobytu, będąca ośrodkiem życia codziennego wnioskodawcy, w którym skoncentrowane są jego plany  życiowe (cechy ośrodka osobistych i majątkowych interesów); o miejscu zamieszkania nie decyduje jedynie fakt przebywania w określonym mieście, ale również zamiar stałego pobytu i chęć skoncentrowania swoich interesów życiowych w danym miejscu; można mieć tylko jedno miejsce zamieszkania</w:t>
      </w:r>
    </w:p>
    <w:p w:rsidR="009931A8" w:rsidRDefault="009931A8" w:rsidP="009931A8">
      <w:pPr>
        <w:autoSpaceDE w:val="0"/>
        <w:autoSpaceDN w:val="0"/>
        <w:adjustRightInd w:val="0"/>
        <w:spacing w:before="40" w:after="40" w:line="240" w:lineRule="auto"/>
        <w:jc w:val="both"/>
      </w:pPr>
    </w:p>
    <w:p w:rsidR="009931A8" w:rsidRDefault="009931A8" w:rsidP="009931A8">
      <w:pPr>
        <w:spacing w:line="240" w:lineRule="auto"/>
        <w:jc w:val="both"/>
      </w:pPr>
      <w:r>
        <w:rPr>
          <w:b/>
          <w:bCs/>
          <w:u w:val="single"/>
        </w:rPr>
        <w:t>N</w:t>
      </w:r>
      <w:r w:rsidRPr="00EA1185">
        <w:rPr>
          <w:b/>
          <w:bCs/>
          <w:u w:val="single"/>
        </w:rPr>
        <w:t>auce w szkole wyższej</w:t>
      </w:r>
      <w:r w:rsidRPr="005020E8">
        <w:t xml:space="preserve"> </w:t>
      </w:r>
      <w:r w:rsidRPr="005020E8">
        <w:rPr>
          <w:kern w:val="2"/>
        </w:rPr>
        <w:t xml:space="preserve">– należy przez to rozumieć </w:t>
      </w:r>
      <w:r>
        <w:rPr>
          <w:kern w:val="2"/>
        </w:rPr>
        <w:t xml:space="preserve">naukę w następujących </w:t>
      </w:r>
      <w:r w:rsidRPr="00AB55F7">
        <w:rPr>
          <w:kern w:val="2"/>
        </w:rPr>
        <w:t>formach edukacji na poziomie wyższym</w:t>
      </w:r>
      <w:r>
        <w:rPr>
          <w:kern w:val="2"/>
        </w:rPr>
        <w:t xml:space="preserve">: </w:t>
      </w:r>
      <w:r w:rsidRPr="005020E8">
        <w:t xml:space="preserve">studia pierwszego stopnia, studia drugiego stopnia, jednolite studia magisterskie, studia podyplomowe lub doktoranckie prowadzone przez szkoły wyższe w systemie stacjonarnym </w:t>
      </w:r>
      <w:r w:rsidRPr="005020E8">
        <w:lastRenderedPageBreak/>
        <w:t>(dziennym) lub niestacjonarnym (wieczorowym, zaocznym lub eksternistycznym, w tym również za pośrednictwem Internetu);</w:t>
      </w:r>
    </w:p>
    <w:p w:rsidR="00A84B57" w:rsidRPr="00A84B57" w:rsidRDefault="00A84B57" w:rsidP="009931A8">
      <w:pPr>
        <w:spacing w:line="240" w:lineRule="auto"/>
        <w:jc w:val="both"/>
        <w:rPr>
          <w:kern w:val="2"/>
        </w:rPr>
      </w:pPr>
      <w:r w:rsidRPr="00566562">
        <w:rPr>
          <w:b/>
          <w:bCs/>
          <w:kern w:val="2"/>
          <w:u w:val="single"/>
        </w:rPr>
        <w:t>Oprzyrządowanie samochodu</w:t>
      </w:r>
      <w:r w:rsidRPr="00566562">
        <w:rPr>
          <w:kern w:val="2"/>
        </w:rPr>
        <w:t xml:space="preserve"> – należy przez to rozumieć dostosowane do indywidualnych potrzeb związanych z rodzajem niepełnosprawności adresata programu urządzenia (montowane fabrycznie lub dodatkowo) lub również wyposażenie samochodu, które umożliwia użytkowanie samochodu przez osobę niepełnosprawną z dysfunkcją ruchu lub przewożenie samochodem osoby niepełnosprawnej oraz niezbędnego sprzętu rehabilitacyjnego</w:t>
      </w:r>
    </w:p>
    <w:p w:rsidR="009931A8" w:rsidRDefault="009931A8" w:rsidP="009931A8">
      <w:pPr>
        <w:spacing w:before="40" w:after="40" w:line="240" w:lineRule="auto"/>
        <w:jc w:val="both"/>
      </w:pPr>
      <w:r w:rsidRPr="00636B8B">
        <w:rPr>
          <w:b/>
          <w:bCs/>
          <w:u w:val="single"/>
        </w:rPr>
        <w:t>Osoba głuchoniewidoma</w:t>
      </w:r>
      <w:r w:rsidRPr="00566562">
        <w:rPr>
          <w:b/>
          <w:bCs/>
        </w:rPr>
        <w:t xml:space="preserve"> </w:t>
      </w:r>
      <w:r w:rsidRPr="00566562">
        <w:t>– należy przez to rozumieć osobę niepełnosprawną, która na skutek równoczesnego uszkodzenia słuchu i wzroku napotyka bardzo duże trudności w wymianie informacji oraz w komunikowaniu się, stan ten musi być potwierdzony w odpowiednim dokumencie lub zaświadczeniu lekarskim</w:t>
      </w:r>
    </w:p>
    <w:p w:rsidR="008E0FFA" w:rsidRPr="00566562" w:rsidRDefault="008E0FFA" w:rsidP="009931A8">
      <w:pPr>
        <w:spacing w:before="40" w:after="40" w:line="240" w:lineRule="auto"/>
        <w:ind w:right="-316"/>
        <w:jc w:val="both"/>
        <w:rPr>
          <w:b/>
          <w:bCs/>
        </w:rPr>
      </w:pPr>
    </w:p>
    <w:p w:rsidR="009931A8" w:rsidRDefault="009931A8" w:rsidP="009931A8">
      <w:pPr>
        <w:spacing w:line="240" w:lineRule="auto"/>
        <w:jc w:val="both"/>
        <w:rPr>
          <w:iCs/>
        </w:rPr>
      </w:pPr>
      <w:r w:rsidRPr="00636B8B">
        <w:rPr>
          <w:b/>
          <w:bCs/>
          <w:iCs/>
          <w:u w:val="single"/>
        </w:rPr>
        <w:t>Osoba zależna</w:t>
      </w:r>
      <w:r>
        <w:rPr>
          <w:b/>
          <w:bCs/>
          <w:iCs/>
          <w:u w:val="single"/>
        </w:rPr>
        <w:t xml:space="preserve"> (w przypadku Obszaru D)</w:t>
      </w:r>
      <w:r w:rsidRPr="00566562">
        <w:rPr>
          <w:b/>
          <w:bCs/>
          <w:iCs/>
        </w:rPr>
        <w:t xml:space="preserve"> </w:t>
      </w:r>
      <w:r w:rsidRPr="00566562">
        <w:rPr>
          <w:iCs/>
        </w:rPr>
        <w:t>– należy przez to rozumieć dziecko będące pod opieką wnioskodawcy i przebywające w żłobku lub przedszkolu albo pod inną tego typu  opieką (</w:t>
      </w:r>
      <w:r w:rsidRPr="00566562">
        <w:t xml:space="preserve">dziennego opiekuna, </w:t>
      </w:r>
      <w:r w:rsidRPr="00566562">
        <w:rPr>
          <w:iCs/>
        </w:rPr>
        <w:t xml:space="preserve">niani lub w ramach klubu dziecięcego, punktu przedszkolnego, zespołu wychowania przedszkolnego)  </w:t>
      </w:r>
    </w:p>
    <w:p w:rsidR="00A84B57" w:rsidRPr="00566562" w:rsidRDefault="00A84B57" w:rsidP="009931A8">
      <w:pPr>
        <w:spacing w:line="240" w:lineRule="auto"/>
        <w:jc w:val="both"/>
      </w:pPr>
      <w:r w:rsidRPr="00636B8B">
        <w:rPr>
          <w:b/>
          <w:bCs/>
          <w:iCs/>
          <w:u w:val="single"/>
        </w:rPr>
        <w:t>Posiadacz samochodu</w:t>
      </w:r>
      <w:r w:rsidRPr="00566562">
        <w:rPr>
          <w:b/>
          <w:bCs/>
          <w:iCs/>
        </w:rPr>
        <w:t xml:space="preserve"> </w:t>
      </w:r>
      <w:r w:rsidRPr="00566562">
        <w:rPr>
          <w:iCs/>
        </w:rPr>
        <w:t>(w rozumieniu programu)</w:t>
      </w:r>
      <w:r w:rsidRPr="00566562">
        <w:rPr>
          <w:b/>
          <w:bCs/>
          <w:iCs/>
        </w:rPr>
        <w:t xml:space="preserve"> </w:t>
      </w:r>
      <w:r w:rsidRPr="00566562">
        <w:rPr>
          <w:iCs/>
        </w:rPr>
        <w:t xml:space="preserve">– </w:t>
      </w:r>
      <w:r w:rsidRPr="00566562">
        <w:rPr>
          <w:iCs/>
          <w:kern w:val="2"/>
        </w:rPr>
        <w:t xml:space="preserve">należy przez to rozumieć jego właściciela lub współwłaściciela; w przypadku osób niepełnoletnich </w:t>
      </w:r>
      <w:r>
        <w:rPr>
          <w:iCs/>
          <w:kern w:val="2"/>
        </w:rPr>
        <w:t xml:space="preserve">i pozbawionych zdolności do czynności prawnych, </w:t>
      </w:r>
      <w:r w:rsidRPr="00566562">
        <w:rPr>
          <w:iCs/>
          <w:kern w:val="2"/>
        </w:rPr>
        <w:t>posiadaczem samochodu jest wnioskodawca</w:t>
      </w:r>
    </w:p>
    <w:p w:rsidR="009931A8" w:rsidRPr="00566562" w:rsidRDefault="009931A8" w:rsidP="009931A8">
      <w:pPr>
        <w:spacing w:line="240" w:lineRule="auto"/>
        <w:jc w:val="both"/>
      </w:pPr>
      <w:r w:rsidRPr="00636B8B">
        <w:rPr>
          <w:b/>
          <w:bCs/>
          <w:u w:val="single"/>
        </w:rPr>
        <w:t>Proteza kończyny, w której zastosowano nowoczesne rozwiązania techniczne</w:t>
      </w:r>
      <w:r>
        <w:rPr>
          <w:b/>
          <w:bCs/>
          <w:u w:val="single"/>
        </w:rPr>
        <w:t xml:space="preserve"> (Obszar C Zadanie            nr 3 i nr 4)</w:t>
      </w:r>
      <w:r w:rsidRPr="00566562">
        <w:rPr>
          <w:b/>
          <w:bCs/>
        </w:rPr>
        <w:t xml:space="preserve"> </w:t>
      </w:r>
      <w:r w:rsidRPr="00566562">
        <w:t>– należy przez to rozumieć protezę/protezy kończyny górnej i/lub dolnej na III lub IV poziomie jakości protez</w:t>
      </w:r>
    </w:p>
    <w:p w:rsidR="009931A8" w:rsidRPr="00566562" w:rsidRDefault="009931A8" w:rsidP="009931A8">
      <w:pPr>
        <w:spacing w:before="80" w:after="60" w:line="240" w:lineRule="auto"/>
        <w:ind w:firstLine="708"/>
        <w:jc w:val="both"/>
        <w:rPr>
          <w:iCs/>
          <w:kern w:val="2"/>
        </w:rPr>
      </w:pPr>
      <w:r>
        <w:rPr>
          <w:b/>
          <w:u w:val="single"/>
        </w:rPr>
        <w:t>Poziom</w:t>
      </w:r>
      <w:r w:rsidRPr="00566562">
        <w:rPr>
          <w:b/>
          <w:u w:val="single"/>
        </w:rPr>
        <w:t xml:space="preserve"> jakości  protez kończyny górnej</w:t>
      </w:r>
      <w:r w:rsidRPr="00566562">
        <w:rPr>
          <w:b/>
        </w:rPr>
        <w:t xml:space="preserve"> </w:t>
      </w:r>
      <w:r w:rsidRPr="00566562">
        <w:rPr>
          <w:iCs/>
        </w:rPr>
        <w:t xml:space="preserve">– </w:t>
      </w:r>
      <w:r w:rsidRPr="00566562">
        <w:rPr>
          <w:iCs/>
          <w:kern w:val="2"/>
        </w:rPr>
        <w:t>należy przez to rozumieć:</w:t>
      </w:r>
    </w:p>
    <w:p w:rsidR="009931A8" w:rsidRPr="00566562" w:rsidRDefault="009931A8" w:rsidP="009931A8">
      <w:pPr>
        <w:spacing w:before="120" w:after="120" w:line="240" w:lineRule="auto"/>
        <w:jc w:val="both"/>
        <w:rPr>
          <w:bCs/>
        </w:rPr>
      </w:pPr>
      <w:r w:rsidRPr="00566562">
        <w:rPr>
          <w:b/>
          <w:bCs/>
        </w:rPr>
        <w:t>poziom III</w:t>
      </w:r>
      <w:r w:rsidRPr="00566562">
        <w:rPr>
          <w:bCs/>
        </w:rPr>
        <w:t xml:space="preserve"> - proteza z precyzyjnymi elementami mechanicznymi oraz nowoczesnym zawieszeniem kikuta (także z wykorzystaniem technologii silikonowej) oraz bardzo dobrym wykończeniem kosmetycznym; uniezależnia pacjenta od otoczenia w stopniu umożliwiającym podjęcie aktywności zawodowej,</w:t>
      </w:r>
    </w:p>
    <w:p w:rsidR="009931A8" w:rsidRPr="00111701" w:rsidRDefault="009931A8" w:rsidP="009931A8">
      <w:pPr>
        <w:spacing w:before="120" w:after="120" w:line="240" w:lineRule="auto"/>
        <w:jc w:val="both"/>
        <w:rPr>
          <w:bCs/>
        </w:rPr>
      </w:pPr>
      <w:r w:rsidRPr="00566562">
        <w:rPr>
          <w:b/>
          <w:bCs/>
        </w:rPr>
        <w:t>poziom IV</w:t>
      </w:r>
      <w:r w:rsidRPr="00566562">
        <w:rPr>
          <w:bCs/>
        </w:rPr>
        <w:t xml:space="preserve"> - proteza z elementami bioelektrycznymi (lub elementy kombinowane bioelektryczne i mechaniczne  - tzw. hybrydowa); proteza w części bioelektrycznej sterowana impulsami z zachowanych grup mięśniowych; w znacznym stopniu pozwala na uniezależnienie się od otoczenia, jednak nie zawsze jest akceptowana przez pacjentów, w szczególności z powodu znacznej wagi; </w:t>
      </w:r>
    </w:p>
    <w:p w:rsidR="009931A8" w:rsidRPr="00566562" w:rsidRDefault="009931A8" w:rsidP="009931A8">
      <w:pPr>
        <w:spacing w:before="120" w:after="120" w:line="240" w:lineRule="auto"/>
        <w:ind w:firstLine="708"/>
        <w:jc w:val="both"/>
        <w:rPr>
          <w:iCs/>
          <w:kern w:val="2"/>
        </w:rPr>
      </w:pPr>
      <w:r>
        <w:rPr>
          <w:b/>
          <w:u w:val="single"/>
        </w:rPr>
        <w:t>Poziom</w:t>
      </w:r>
      <w:r w:rsidRPr="00566562">
        <w:rPr>
          <w:b/>
          <w:u w:val="single"/>
        </w:rPr>
        <w:t xml:space="preserve"> jakości  protez kończyny dolnej</w:t>
      </w:r>
      <w:r w:rsidRPr="00566562">
        <w:rPr>
          <w:b/>
        </w:rPr>
        <w:t xml:space="preserve"> </w:t>
      </w:r>
      <w:r w:rsidRPr="00566562">
        <w:rPr>
          <w:iCs/>
        </w:rPr>
        <w:t xml:space="preserve">– </w:t>
      </w:r>
      <w:r w:rsidRPr="00566562">
        <w:rPr>
          <w:iCs/>
          <w:kern w:val="2"/>
        </w:rPr>
        <w:t>należy przez to rozumieć:</w:t>
      </w:r>
    </w:p>
    <w:p w:rsidR="009931A8" w:rsidRPr="00566562" w:rsidRDefault="009931A8" w:rsidP="009931A8">
      <w:pPr>
        <w:spacing w:before="120" w:after="120" w:line="240" w:lineRule="auto"/>
        <w:jc w:val="both"/>
        <w:rPr>
          <w:bCs/>
        </w:rPr>
      </w:pPr>
      <w:r w:rsidRPr="00566562">
        <w:rPr>
          <w:b/>
          <w:bCs/>
        </w:rPr>
        <w:t>poziom III</w:t>
      </w:r>
      <w:r w:rsidRPr="00566562">
        <w:rPr>
          <w:bCs/>
        </w:rPr>
        <w:t xml:space="preserve"> - poziom bardzo dobry; proteza taka wykonana na nowoczesnych elementach (stopa, staw kolanowy) oraz posiadająca bardzo dobre zawieszenie w leju, także na elementach silikonowych; w tej grupie protez pacjent może otrzymać zaopatrzenie zapewniające takie możliwości lokomocyjne, aby mógł podjąć lub kontynuować aktywność zawodową;</w:t>
      </w:r>
    </w:p>
    <w:p w:rsidR="009931A8" w:rsidRDefault="009931A8" w:rsidP="009931A8">
      <w:pPr>
        <w:autoSpaceDE w:val="0"/>
        <w:autoSpaceDN w:val="0"/>
        <w:adjustRightInd w:val="0"/>
        <w:spacing w:before="40" w:after="40" w:line="240" w:lineRule="auto"/>
        <w:jc w:val="both"/>
      </w:pPr>
      <w:r w:rsidRPr="00566562">
        <w:rPr>
          <w:b/>
          <w:bCs/>
        </w:rPr>
        <w:t>poziom IV</w:t>
      </w:r>
      <w:r w:rsidRPr="00566562">
        <w:rPr>
          <w:bCs/>
        </w:rPr>
        <w:t xml:space="preserve"> - grupa najnowocześniejszych w świecie protez, także z elementami sterowanymi cyfrowo, z wielowarstwowymi lejami oraz</w:t>
      </w:r>
      <w:r w:rsidRPr="00566562">
        <w:t xml:space="preserve"> najlżejszymi elementami nośnymi; umożliwiają w niektórych przypadkach także aktywność sportową i rekreacyjną pacjentów</w:t>
      </w:r>
    </w:p>
    <w:p w:rsidR="009931A8" w:rsidRDefault="009931A8" w:rsidP="009931A8">
      <w:pPr>
        <w:autoSpaceDE w:val="0"/>
        <w:autoSpaceDN w:val="0"/>
        <w:adjustRightInd w:val="0"/>
        <w:spacing w:before="40" w:after="40" w:line="240" w:lineRule="auto"/>
        <w:jc w:val="both"/>
      </w:pPr>
    </w:p>
    <w:p w:rsidR="009931A8" w:rsidRDefault="009931A8" w:rsidP="009931A8">
      <w:pPr>
        <w:spacing w:line="240" w:lineRule="auto"/>
        <w:jc w:val="both"/>
      </w:pPr>
      <w:r>
        <w:rPr>
          <w:b/>
          <w:u w:val="single"/>
        </w:rPr>
        <w:t>P</w:t>
      </w:r>
      <w:r w:rsidRPr="00BF4465">
        <w:rPr>
          <w:b/>
          <w:u w:val="single"/>
        </w:rPr>
        <w:t>ółrocze/ semestr</w:t>
      </w:r>
      <w:r w:rsidRPr="005020E8">
        <w:t xml:space="preserve"> – należy przez to rozumieć okres, na który może zostać przyznana pomoc finansowa na pokrycie kosztów nauki w szkole, obejmujący zajęcia dydaktyczne, sesję egzaminacyjną oraz obowiązkowe praktyki;</w:t>
      </w:r>
    </w:p>
    <w:p w:rsidR="00A84B57" w:rsidRPr="005020E8" w:rsidRDefault="00A84B57" w:rsidP="009931A8">
      <w:pPr>
        <w:spacing w:line="240" w:lineRule="auto"/>
        <w:jc w:val="both"/>
        <w:rPr>
          <w:iCs/>
          <w:kern w:val="2"/>
        </w:rPr>
      </w:pPr>
      <w:r w:rsidRPr="00BA43FA">
        <w:rPr>
          <w:b/>
          <w:u w:val="single"/>
        </w:rPr>
        <w:t>Przeciętny miesięczny dochód wnioskodawcy</w:t>
      </w:r>
      <w:r>
        <w:t xml:space="preserve"> – należy przez to rozumie</w:t>
      </w:r>
      <w:r w:rsidR="00F237B3">
        <w:t>ć</w:t>
      </w:r>
      <w:r>
        <w:t xml:space="preserve"> dochód w przeliczeniu na jedną osobę w gospodarstwie domowym wnioskodawcy, o jakim mowa w ustawie z dnia 28 listopada 2003 roku </w:t>
      </w:r>
      <w:r w:rsidR="008E0883">
        <w:t>o świadczeniach rodzinnych (Dz.U. z 2016r. poz. 1518</w:t>
      </w:r>
      <w:r>
        <w:t>), obliczony za kwartał poprzedzający kwarta</w:t>
      </w:r>
      <w:r w:rsidR="00F237B3">
        <w:t>ł</w:t>
      </w:r>
      <w:r>
        <w:t xml:space="preserve">, w którym złożono wniosek; dochody z różnych źródeł sumują się; w przypadku działalności </w:t>
      </w:r>
      <w:r>
        <w:lastRenderedPageBreak/>
        <w:t xml:space="preserve">rolniczej – dochód ten oblicza się na podstawie </w:t>
      </w:r>
      <w:r w:rsidR="00F237B3">
        <w:t>w</w:t>
      </w:r>
      <w:r>
        <w:t>ysokoś</w:t>
      </w:r>
      <w:r w:rsidR="00F237B3">
        <w:t>c</w:t>
      </w:r>
      <w:r>
        <w:t>i przeciętnego dochodu z pracy w indywidualnych gospodarstwach rolnyc</w:t>
      </w:r>
      <w:r w:rsidR="008E0883">
        <w:t>h z 1 ha przeliczeniowego w 2015</w:t>
      </w:r>
      <w:r>
        <w:t xml:space="preserve">r. (Obwieszczenie Prezesa Głównego </w:t>
      </w:r>
      <w:r w:rsidR="008E0883">
        <w:t xml:space="preserve">Urzędu Statystycznego z dnia 23 </w:t>
      </w:r>
      <w:r>
        <w:t>wrześ</w:t>
      </w:r>
      <w:r w:rsidR="008E0883">
        <w:t>nia 2016r. – M.P. z 2016r. poz. 932</w:t>
      </w:r>
      <w:r>
        <w:t>) według wzoru: [</w:t>
      </w:r>
      <w:r w:rsidR="008E0883">
        <w:t>(1 975</w:t>
      </w:r>
      <w:r w:rsidR="00F237B3">
        <w:t xml:space="preserve"> zł x liczba hektarów)/12]/liczba osób w gospodarstwie domowym wnioskodawcy</w:t>
      </w:r>
      <w:r>
        <w:t xml:space="preserve">  </w:t>
      </w:r>
    </w:p>
    <w:p w:rsidR="00F237B3" w:rsidRDefault="009931A8" w:rsidP="009931A8">
      <w:pPr>
        <w:spacing w:line="240" w:lineRule="auto"/>
        <w:jc w:val="both"/>
      </w:pPr>
      <w:r>
        <w:rPr>
          <w:b/>
          <w:u w:val="single"/>
        </w:rPr>
        <w:t>P</w:t>
      </w:r>
      <w:r w:rsidRPr="00BF4465">
        <w:rPr>
          <w:b/>
          <w:u w:val="single"/>
        </w:rPr>
        <w:t>rzerwa w nauce (w przypadku modułu II)</w:t>
      </w:r>
      <w:r w:rsidRPr="005020E8">
        <w:rPr>
          <w:bCs/>
        </w:rPr>
        <w:t xml:space="preserve"> </w:t>
      </w:r>
      <w:r w:rsidRPr="005020E8">
        <w:t>– należy przez to rozumieć</w:t>
      </w:r>
      <w:r w:rsidRPr="005020E8">
        <w:rPr>
          <w:bCs/>
        </w:rPr>
        <w:t xml:space="preserve"> </w:t>
      </w:r>
      <w:r w:rsidRPr="005020E8">
        <w:t>przerwę w kontynuowaniu nauki, w trakcie której osoba niepełnosprawna nie ponosi kosztów nauki, np. urlop dziekański, urlop zdrowotny;</w:t>
      </w:r>
    </w:p>
    <w:p w:rsidR="009931A8" w:rsidRPr="00FD15D7" w:rsidRDefault="009931A8" w:rsidP="009931A8">
      <w:pPr>
        <w:suppressAutoHyphens/>
        <w:spacing w:after="0" w:line="240" w:lineRule="auto"/>
        <w:jc w:val="both"/>
        <w:rPr>
          <w:rFonts w:cs="Arial"/>
          <w:i/>
          <w:strike/>
        </w:rPr>
      </w:pPr>
      <w:r>
        <w:rPr>
          <w:rFonts w:cs="Arial"/>
          <w:b/>
          <w:u w:val="single"/>
        </w:rPr>
        <w:t>R</w:t>
      </w:r>
      <w:r w:rsidRPr="00BF4465">
        <w:rPr>
          <w:rFonts w:cs="Arial"/>
          <w:b/>
          <w:u w:val="single"/>
        </w:rPr>
        <w:t>efundacja kosztów</w:t>
      </w:r>
      <w:r w:rsidRPr="005020E8">
        <w:rPr>
          <w:rFonts w:cs="Arial"/>
        </w:rPr>
        <w:t xml:space="preserve">  - </w:t>
      </w:r>
      <w:r>
        <w:rPr>
          <w:rFonts w:cs="Arial"/>
        </w:rPr>
        <w:t xml:space="preserve"> </w:t>
      </w:r>
      <w:r w:rsidRPr="005020E8">
        <w:rPr>
          <w:rFonts w:cs="Arial"/>
        </w:rPr>
        <w:t>może dotyczyć ko</w:t>
      </w:r>
      <w:r>
        <w:rPr>
          <w:rFonts w:cs="Arial"/>
        </w:rPr>
        <w:t>sztów poniesionych przed dniem zawarcia umowy:</w:t>
      </w:r>
    </w:p>
    <w:p w:rsidR="009931A8" w:rsidRPr="00F364A2" w:rsidRDefault="009931A8" w:rsidP="003531B5">
      <w:pPr>
        <w:pStyle w:val="Akapitzlist"/>
        <w:numPr>
          <w:ilvl w:val="0"/>
          <w:numId w:val="23"/>
        </w:numPr>
        <w:suppressAutoHyphens/>
        <w:spacing w:after="0" w:line="240" w:lineRule="auto"/>
        <w:jc w:val="both"/>
        <w:rPr>
          <w:rFonts w:cs="Arial"/>
        </w:rPr>
      </w:pPr>
      <w:r w:rsidRPr="00F364A2">
        <w:rPr>
          <w:rFonts w:cs="Arial"/>
        </w:rPr>
        <w:t>w przypadku Modułu I – kosztów poniesionych do 180 dni przed dniem złożenia wniosku,</w:t>
      </w:r>
    </w:p>
    <w:p w:rsidR="009931A8" w:rsidRDefault="009931A8" w:rsidP="003531B5">
      <w:pPr>
        <w:pStyle w:val="Akapitzlist"/>
        <w:numPr>
          <w:ilvl w:val="0"/>
          <w:numId w:val="23"/>
        </w:numPr>
        <w:suppressAutoHyphens/>
        <w:spacing w:after="0" w:line="240" w:lineRule="auto"/>
        <w:jc w:val="both"/>
        <w:rPr>
          <w:rFonts w:cs="Arial"/>
        </w:rPr>
      </w:pPr>
      <w:r w:rsidRPr="00F364A2">
        <w:rPr>
          <w:rFonts w:cs="Arial"/>
        </w:rPr>
        <w:t>w przypadku Modułu II – kosztów opłaty za naukę (czesnego) dotyczących bieżącego roku szkolnego lub akademickiego, niezależnie od daty ich poniesienia.</w:t>
      </w:r>
    </w:p>
    <w:p w:rsidR="009931A8" w:rsidRDefault="008E0FFA" w:rsidP="008E0FFA">
      <w:pPr>
        <w:spacing w:after="0" w:line="240" w:lineRule="auto"/>
        <w:ind w:left="360"/>
        <w:jc w:val="both"/>
      </w:pPr>
      <w:r w:rsidRPr="008E0FFA">
        <w:t xml:space="preserve">Wnioskodawca ubiegający się o refundację kosztów poniesionych przed dniem zawarcia umowy dofinansowania, warunki uczestnictwa w programie musi spełniać także w terminie poniesienia kosztu objętego refundacją lub w okresie objętym refundacją kosztów.  </w:t>
      </w:r>
    </w:p>
    <w:p w:rsidR="008E0FFA" w:rsidRDefault="008E0FFA" w:rsidP="00611C2B">
      <w:pPr>
        <w:spacing w:after="0" w:line="240" w:lineRule="auto"/>
        <w:jc w:val="both"/>
      </w:pPr>
    </w:p>
    <w:p w:rsidR="00611C2B" w:rsidRDefault="00611C2B" w:rsidP="00611C2B">
      <w:pPr>
        <w:spacing w:after="0" w:line="240" w:lineRule="auto"/>
        <w:jc w:val="both"/>
      </w:pPr>
      <w:r w:rsidRPr="00636B8B">
        <w:rPr>
          <w:b/>
          <w:bCs/>
          <w:kern w:val="2"/>
          <w:u w:val="single"/>
        </w:rPr>
        <w:t>Sprzęt elektroniczny lub jego element lub oprogramowanie</w:t>
      </w:r>
      <w:r w:rsidRPr="00566562">
        <w:rPr>
          <w:b/>
          <w:bCs/>
          <w:kern w:val="2"/>
        </w:rPr>
        <w:t xml:space="preserve"> </w:t>
      </w:r>
      <w:r w:rsidRPr="00566562">
        <w:rPr>
          <w:kern w:val="2"/>
        </w:rPr>
        <w:t xml:space="preserve">– należy przez to rozumieć </w:t>
      </w:r>
      <w:r>
        <w:t>komputer (stacjonarny lub mobilny) oraz/lub współpracujące z nim urządzenia i dedykowane oprogramowanie, umożliwiające ograniczenie skutków rodzaju i stopnia niepełnosprawności (z uwzględnieniem definicji urządzeń brajlowskich); głównym kryterium uznania kwalifikowalności danego kosztu są indywidualne i specyficzne dla danego rodzaju dysfunkcji – potrzeby związane z rehabilitacją zawodową i społeczną potencjalnego beneficjenta</w:t>
      </w:r>
    </w:p>
    <w:p w:rsidR="00611C2B" w:rsidRPr="008E0FFA" w:rsidRDefault="00611C2B" w:rsidP="00611C2B">
      <w:pPr>
        <w:spacing w:after="0" w:line="240" w:lineRule="auto"/>
        <w:jc w:val="both"/>
      </w:pPr>
    </w:p>
    <w:p w:rsidR="009931A8" w:rsidRDefault="009931A8" w:rsidP="009931A8">
      <w:pPr>
        <w:spacing w:before="60" w:after="0" w:line="240" w:lineRule="auto"/>
        <w:jc w:val="both"/>
        <w:rPr>
          <w:kern w:val="2"/>
        </w:rPr>
      </w:pPr>
      <w:r>
        <w:rPr>
          <w:b/>
          <w:kern w:val="2"/>
          <w:u w:val="single"/>
        </w:rPr>
        <w:t>S</w:t>
      </w:r>
      <w:r w:rsidRPr="00EA1185">
        <w:rPr>
          <w:b/>
          <w:kern w:val="2"/>
          <w:u w:val="single"/>
        </w:rPr>
        <w:t>zkole policealnej</w:t>
      </w:r>
      <w:r w:rsidRPr="005020E8">
        <w:rPr>
          <w:kern w:val="2"/>
        </w:rPr>
        <w:t xml:space="preserve"> – należy przez to rozumieć publiczną lub niepubliczną szkołę policealną, utworzoną zgodnie z ustawą z dnia 7 września 1991 r. o systemie oświaty</w:t>
      </w:r>
      <w:r w:rsidR="008E0883">
        <w:rPr>
          <w:kern w:val="2"/>
        </w:rPr>
        <w:t xml:space="preserve"> (Dz. U. z 2016</w:t>
      </w:r>
      <w:r w:rsidRPr="005020E8">
        <w:rPr>
          <w:kern w:val="2"/>
        </w:rPr>
        <w:t> r</w:t>
      </w:r>
      <w:r w:rsidR="008E0883">
        <w:rPr>
          <w:kern w:val="2"/>
        </w:rPr>
        <w:t>. poz. 1518</w:t>
      </w:r>
      <w:r w:rsidRPr="005020E8">
        <w:rPr>
          <w:kern w:val="2"/>
        </w:rPr>
        <w:t>);</w:t>
      </w:r>
    </w:p>
    <w:p w:rsidR="009931A8" w:rsidRPr="005020E8" w:rsidRDefault="009931A8" w:rsidP="009931A8">
      <w:pPr>
        <w:spacing w:before="60" w:after="0" w:line="240" w:lineRule="auto"/>
        <w:jc w:val="both"/>
        <w:rPr>
          <w:kern w:val="2"/>
        </w:rPr>
      </w:pPr>
    </w:p>
    <w:p w:rsidR="009931A8" w:rsidRDefault="009931A8" w:rsidP="009931A8">
      <w:pPr>
        <w:spacing w:before="60" w:after="0" w:line="240" w:lineRule="auto"/>
        <w:jc w:val="both"/>
        <w:rPr>
          <w:kern w:val="2"/>
        </w:rPr>
      </w:pPr>
      <w:r>
        <w:rPr>
          <w:b/>
          <w:bCs/>
          <w:iCs/>
          <w:kern w:val="2"/>
          <w:u w:val="single"/>
        </w:rPr>
        <w:t>S</w:t>
      </w:r>
      <w:r w:rsidRPr="00EA1185">
        <w:rPr>
          <w:b/>
          <w:bCs/>
          <w:iCs/>
          <w:kern w:val="2"/>
          <w:u w:val="single"/>
        </w:rPr>
        <w:t>z</w:t>
      </w:r>
      <w:r w:rsidRPr="00EA1185">
        <w:rPr>
          <w:b/>
          <w:bCs/>
          <w:kern w:val="2"/>
          <w:u w:val="single"/>
        </w:rPr>
        <w:t>kole wyższej</w:t>
      </w:r>
      <w:r w:rsidRPr="005020E8">
        <w:rPr>
          <w:kern w:val="2"/>
        </w:rPr>
        <w:t xml:space="preserve"> – należy przez to rozumieć publiczną lub niepubliczną szkołę wyższą utworzoną zgodnie z ustawą z dnia 27 lipca 2005 r. Prawo o szkolnictwie wyższym (</w:t>
      </w:r>
      <w:r w:rsidR="008E0883">
        <w:t>Dz. U. z 2016 r. poz. 1842</w:t>
      </w:r>
      <w:r w:rsidRPr="005020E8">
        <w:t xml:space="preserve"> z późn. zm</w:t>
      </w:r>
      <w:r w:rsidRPr="005020E8">
        <w:rPr>
          <w:kern w:val="2"/>
        </w:rPr>
        <w:t>.)</w:t>
      </w:r>
      <w:r w:rsidR="008E0883">
        <w:rPr>
          <w:kern w:val="2"/>
        </w:rPr>
        <w:t xml:space="preserve"> lub uczelnię zagraniczną,</w:t>
      </w:r>
      <w:r w:rsidRPr="005020E8">
        <w:rPr>
          <w:kern w:val="2"/>
        </w:rPr>
        <w:t xml:space="preserve"> a także szkołę wyższą i wyższe seminarium duchowne prowadzone przez Kościół Katolicki lub inne kościoły i związki wyznaniowe;</w:t>
      </w:r>
    </w:p>
    <w:p w:rsidR="008C63A8" w:rsidRDefault="008C63A8" w:rsidP="009931A8">
      <w:pPr>
        <w:spacing w:before="60" w:after="0" w:line="240" w:lineRule="auto"/>
        <w:jc w:val="both"/>
        <w:rPr>
          <w:kern w:val="2"/>
        </w:rPr>
      </w:pPr>
    </w:p>
    <w:p w:rsidR="00611C2B" w:rsidRPr="00566562" w:rsidRDefault="00611C2B" w:rsidP="00611C2B">
      <w:pPr>
        <w:spacing w:before="40" w:after="40" w:line="240" w:lineRule="auto"/>
        <w:ind w:right="-316"/>
        <w:jc w:val="both"/>
      </w:pPr>
      <w:r w:rsidRPr="00636B8B">
        <w:rPr>
          <w:b/>
          <w:bCs/>
          <w:u w:val="single"/>
        </w:rPr>
        <w:t>Urządzenia brajlowskie</w:t>
      </w:r>
      <w:r w:rsidRPr="00566562">
        <w:rPr>
          <w:b/>
          <w:bCs/>
        </w:rPr>
        <w:t xml:space="preserve"> </w:t>
      </w:r>
      <w:r w:rsidRPr="00566562">
        <w:t>– należy przez to rozumieć elektroniczne urządzenia, zdolne tworzyć wypukłą formę informacji wyjściowej, możliwą do odczytania przy pomocy zmysłu dotyku</w:t>
      </w:r>
    </w:p>
    <w:p w:rsidR="008B4265" w:rsidRDefault="008B4265" w:rsidP="009931A8">
      <w:pPr>
        <w:autoSpaceDE w:val="0"/>
        <w:autoSpaceDN w:val="0"/>
        <w:adjustRightInd w:val="0"/>
        <w:spacing w:before="40" w:after="40" w:line="240" w:lineRule="auto"/>
        <w:jc w:val="both"/>
        <w:rPr>
          <w:b/>
          <w:u w:val="single"/>
        </w:rPr>
      </w:pPr>
    </w:p>
    <w:p w:rsidR="009931A8" w:rsidRDefault="009931A8" w:rsidP="009931A8">
      <w:pPr>
        <w:autoSpaceDE w:val="0"/>
        <w:autoSpaceDN w:val="0"/>
        <w:adjustRightInd w:val="0"/>
        <w:spacing w:before="40" w:after="40" w:line="240" w:lineRule="auto"/>
        <w:jc w:val="both"/>
      </w:pPr>
      <w:r w:rsidRPr="00EA1185">
        <w:rPr>
          <w:b/>
          <w:u w:val="single"/>
        </w:rPr>
        <w:t>Wymagalne zobowiązania</w:t>
      </w:r>
      <w:r>
        <w:rPr>
          <w:b/>
        </w:rPr>
        <w:t xml:space="preserve"> – </w:t>
      </w:r>
      <w:r>
        <w:t>należy przez to rozumieć:</w:t>
      </w:r>
    </w:p>
    <w:p w:rsidR="009931A8" w:rsidRDefault="009931A8" w:rsidP="003531B5">
      <w:pPr>
        <w:pStyle w:val="Akapitzlist"/>
        <w:numPr>
          <w:ilvl w:val="7"/>
          <w:numId w:val="4"/>
        </w:numPr>
        <w:tabs>
          <w:tab w:val="clear" w:pos="5760"/>
          <w:tab w:val="num" w:pos="567"/>
        </w:tabs>
        <w:autoSpaceDE w:val="0"/>
        <w:autoSpaceDN w:val="0"/>
        <w:adjustRightInd w:val="0"/>
        <w:spacing w:before="40" w:after="40" w:line="240" w:lineRule="auto"/>
        <w:ind w:left="567" w:hanging="283"/>
        <w:jc w:val="both"/>
      </w:pPr>
      <w:r>
        <w:t>w odniesieniu do zobowiązań o charakterze cywilnoprawnym – wszystkie bezsporne zobowiązania, których termin płatności dla dłużnika minął, a które nie zostały ani przedawnione ani umorzone,</w:t>
      </w:r>
    </w:p>
    <w:p w:rsidR="009931A8" w:rsidRDefault="009931A8" w:rsidP="003531B5">
      <w:pPr>
        <w:pStyle w:val="Akapitzlist"/>
        <w:numPr>
          <w:ilvl w:val="7"/>
          <w:numId w:val="4"/>
        </w:numPr>
        <w:tabs>
          <w:tab w:val="clear" w:pos="5760"/>
          <w:tab w:val="num" w:pos="567"/>
        </w:tabs>
        <w:autoSpaceDE w:val="0"/>
        <w:autoSpaceDN w:val="0"/>
        <w:adjustRightInd w:val="0"/>
        <w:spacing w:before="40" w:after="40" w:line="240" w:lineRule="auto"/>
        <w:ind w:left="567" w:hanging="283"/>
        <w:jc w:val="both"/>
      </w:pPr>
      <w:r>
        <w:t>w odniesieniu do zobowiązań publicznoprawnych, wynikających z decyzji administracyjnych wydawanych na podstawie przepisów k.p.a. – zobowiązania:</w:t>
      </w:r>
    </w:p>
    <w:p w:rsidR="009931A8" w:rsidRDefault="009931A8" w:rsidP="00611C2B">
      <w:pPr>
        <w:pStyle w:val="Akapitzlist"/>
        <w:autoSpaceDE w:val="0"/>
        <w:autoSpaceDN w:val="0"/>
        <w:adjustRightInd w:val="0"/>
        <w:spacing w:before="40" w:after="40" w:line="240" w:lineRule="auto"/>
        <w:ind w:left="567"/>
        <w:jc w:val="both"/>
      </w:pPr>
      <w:r>
        <w:t>- wynikające z decyzji ostatecznych, których wykonanie nie zostało wstrzymane z upływem dnia, w którym decyzja stałą się ostateczna – w przypadku decyzji, w których nie wskazano terminu płatności,</w:t>
      </w:r>
    </w:p>
    <w:p w:rsidR="009931A8" w:rsidRDefault="009931A8" w:rsidP="00611C2B">
      <w:pPr>
        <w:pStyle w:val="Akapitzlist"/>
        <w:autoSpaceDE w:val="0"/>
        <w:autoSpaceDN w:val="0"/>
        <w:adjustRightInd w:val="0"/>
        <w:spacing w:before="40" w:after="40" w:line="240" w:lineRule="auto"/>
        <w:ind w:left="567"/>
        <w:jc w:val="both"/>
      </w:pPr>
      <w:r>
        <w:t>- wynikające z decyzji ostatecznych, których wykonanie nie zostało wstrzymane z upływem terminu płatności oznaczonego w decyzji – w przypadku decyzji z oznaczonym terminem płatności,</w:t>
      </w:r>
    </w:p>
    <w:p w:rsidR="009931A8" w:rsidRDefault="009931A8" w:rsidP="00611C2B">
      <w:pPr>
        <w:pStyle w:val="Akapitzlist"/>
        <w:autoSpaceDE w:val="0"/>
        <w:autoSpaceDN w:val="0"/>
        <w:adjustRightInd w:val="0"/>
        <w:spacing w:before="40" w:after="40" w:line="240" w:lineRule="auto"/>
        <w:ind w:left="1560" w:hanging="993"/>
        <w:jc w:val="both"/>
      </w:pPr>
      <w:r>
        <w:t xml:space="preserve">- wynikające z decyzji nieostatecznych, którym nadano rygor natychmiastowej wykonalności,  </w:t>
      </w:r>
    </w:p>
    <w:p w:rsidR="009931A8" w:rsidRDefault="009931A8" w:rsidP="00636B8B">
      <w:pPr>
        <w:pStyle w:val="Tekstpodstawowywcity2"/>
        <w:ind w:left="0"/>
        <w:rPr>
          <w:rFonts w:asciiTheme="minorHAnsi" w:hAnsiTheme="minorHAnsi"/>
          <w:b/>
          <w:bCs/>
          <w:spacing w:val="0"/>
          <w:kern w:val="2"/>
          <w:sz w:val="22"/>
          <w:szCs w:val="22"/>
          <w:u w:val="single"/>
        </w:rPr>
      </w:pPr>
    </w:p>
    <w:p w:rsidR="00BA43FA" w:rsidRDefault="00BA43FA" w:rsidP="00636B8B">
      <w:pPr>
        <w:pStyle w:val="Tekstpodstawowywcity2"/>
        <w:ind w:left="0"/>
        <w:rPr>
          <w:rFonts w:asciiTheme="minorHAnsi" w:hAnsiTheme="minorHAnsi"/>
          <w:b/>
          <w:bCs/>
          <w:spacing w:val="0"/>
          <w:kern w:val="2"/>
          <w:sz w:val="22"/>
          <w:szCs w:val="22"/>
          <w:u w:val="single"/>
        </w:rPr>
      </w:pPr>
    </w:p>
    <w:p w:rsidR="00E704EA" w:rsidRDefault="00E704EA" w:rsidP="00636B8B">
      <w:pPr>
        <w:pStyle w:val="Tekstpodstawowywcity2"/>
        <w:ind w:left="0"/>
        <w:rPr>
          <w:rFonts w:asciiTheme="minorHAnsi" w:hAnsiTheme="minorHAnsi"/>
          <w:b/>
          <w:bCs/>
          <w:spacing w:val="0"/>
          <w:kern w:val="2"/>
          <w:sz w:val="22"/>
          <w:szCs w:val="22"/>
          <w:u w:val="single"/>
        </w:rPr>
      </w:pPr>
    </w:p>
    <w:p w:rsidR="00E704EA" w:rsidRDefault="00E704EA" w:rsidP="00636B8B">
      <w:pPr>
        <w:pStyle w:val="Tekstpodstawowywcity2"/>
        <w:ind w:left="0"/>
        <w:rPr>
          <w:rFonts w:asciiTheme="minorHAnsi" w:hAnsiTheme="minorHAnsi"/>
          <w:b/>
          <w:bCs/>
          <w:spacing w:val="0"/>
          <w:kern w:val="2"/>
          <w:sz w:val="22"/>
          <w:szCs w:val="22"/>
          <w:u w:val="single"/>
        </w:rPr>
      </w:pPr>
    </w:p>
    <w:p w:rsidR="00566562" w:rsidRPr="00566562" w:rsidRDefault="00636B8B" w:rsidP="00636B8B">
      <w:pPr>
        <w:pStyle w:val="Tekstpodstawowywcity2"/>
        <w:ind w:left="0"/>
        <w:rPr>
          <w:rFonts w:asciiTheme="minorHAnsi" w:hAnsiTheme="minorHAnsi"/>
          <w:spacing w:val="0"/>
          <w:kern w:val="2"/>
          <w:sz w:val="22"/>
          <w:szCs w:val="22"/>
        </w:rPr>
      </w:pPr>
      <w:r w:rsidRPr="00636B8B">
        <w:rPr>
          <w:rFonts w:asciiTheme="minorHAnsi" w:hAnsiTheme="minorHAnsi"/>
          <w:b/>
          <w:bCs/>
          <w:spacing w:val="0"/>
          <w:kern w:val="2"/>
          <w:sz w:val="22"/>
          <w:szCs w:val="22"/>
          <w:u w:val="single"/>
        </w:rPr>
        <w:t>Z</w:t>
      </w:r>
      <w:r w:rsidR="00566562" w:rsidRPr="00636B8B">
        <w:rPr>
          <w:rFonts w:asciiTheme="minorHAnsi" w:hAnsiTheme="minorHAnsi"/>
          <w:b/>
          <w:bCs/>
          <w:spacing w:val="0"/>
          <w:kern w:val="2"/>
          <w:sz w:val="22"/>
          <w:szCs w:val="22"/>
          <w:u w:val="single"/>
        </w:rPr>
        <w:t>atrudnienie</w:t>
      </w:r>
      <w:r w:rsidR="00566562" w:rsidRPr="00566562">
        <w:rPr>
          <w:rFonts w:asciiTheme="minorHAnsi" w:hAnsiTheme="minorHAnsi"/>
          <w:spacing w:val="0"/>
          <w:kern w:val="2"/>
          <w:sz w:val="22"/>
          <w:szCs w:val="22"/>
        </w:rPr>
        <w:t xml:space="preserve"> – należy przez to rozumieć</w:t>
      </w:r>
    </w:p>
    <w:p w:rsidR="00566562" w:rsidRPr="00566562" w:rsidRDefault="00566562" w:rsidP="00353619">
      <w:pPr>
        <w:pStyle w:val="Tekstpodstawowywcity3"/>
        <w:spacing w:before="120" w:after="120"/>
        <w:ind w:left="567" w:hanging="283"/>
        <w:rPr>
          <w:rFonts w:asciiTheme="minorHAnsi" w:hAnsiTheme="minorHAnsi"/>
          <w:sz w:val="22"/>
          <w:szCs w:val="22"/>
        </w:rPr>
      </w:pPr>
      <w:r w:rsidRPr="00566562">
        <w:rPr>
          <w:rFonts w:asciiTheme="minorHAnsi" w:hAnsiTheme="minorHAnsi"/>
          <w:sz w:val="22"/>
          <w:szCs w:val="22"/>
        </w:rPr>
        <w:t>a)</w:t>
      </w:r>
      <w:r w:rsidRPr="00566562">
        <w:rPr>
          <w:rFonts w:asciiTheme="minorHAnsi" w:hAnsiTheme="minorHAnsi"/>
          <w:sz w:val="22"/>
          <w:szCs w:val="22"/>
        </w:rPr>
        <w:tab/>
        <w:t xml:space="preserve">stosunek pracy na podstawie umowy o pracę, zawartej na czas nieokreślony lub określony, jednakże nie krótszy niż 3 miesiące, </w:t>
      </w:r>
    </w:p>
    <w:p w:rsidR="00566562" w:rsidRPr="00566562" w:rsidRDefault="00566562" w:rsidP="00353619">
      <w:pPr>
        <w:pStyle w:val="Tekstpodstawowywcity3"/>
        <w:spacing w:before="120" w:after="120"/>
        <w:ind w:left="567" w:hanging="283"/>
        <w:rPr>
          <w:rFonts w:asciiTheme="minorHAnsi" w:hAnsiTheme="minorHAnsi"/>
          <w:sz w:val="22"/>
          <w:szCs w:val="22"/>
        </w:rPr>
      </w:pPr>
      <w:r w:rsidRPr="00566562">
        <w:rPr>
          <w:rFonts w:asciiTheme="minorHAnsi" w:hAnsiTheme="minorHAnsi"/>
          <w:sz w:val="22"/>
          <w:szCs w:val="22"/>
        </w:rPr>
        <w:t>b)</w:t>
      </w:r>
      <w:r w:rsidRPr="00566562">
        <w:rPr>
          <w:rFonts w:asciiTheme="minorHAnsi" w:hAnsiTheme="minorHAnsi"/>
          <w:sz w:val="22"/>
          <w:szCs w:val="22"/>
        </w:rPr>
        <w:tab/>
        <w:t>stosunek pracy na podstawie powołania, wyboru, mianowania oraz spółdzielczej umowy o pracę, jeżeli na podstawie przepisów szczególnych pracownik został powołany na czas określony; okres ten nie może być krótszy niż 3 miesiące,</w:t>
      </w:r>
    </w:p>
    <w:p w:rsidR="00566562" w:rsidRDefault="00566562" w:rsidP="00353619">
      <w:pPr>
        <w:spacing w:before="120" w:after="120"/>
        <w:ind w:left="567" w:hanging="283"/>
        <w:jc w:val="both"/>
        <w:rPr>
          <w:i/>
          <w:iCs/>
          <w:kern w:val="2"/>
        </w:rPr>
      </w:pPr>
      <w:r w:rsidRPr="00566562">
        <w:rPr>
          <w:kern w:val="2"/>
        </w:rPr>
        <w:t>c)</w:t>
      </w:r>
      <w:r w:rsidRPr="00566562">
        <w:rPr>
          <w:kern w:val="2"/>
        </w:rPr>
        <w:tab/>
        <w:t>działalność rolniczą w rozumieniu ustawy z dnia 20 grudnia 1990 r. o ubezpieczeniu społecznym rolników (</w:t>
      </w:r>
      <w:r w:rsidR="008E0883">
        <w:rPr>
          <w:kern w:val="2"/>
        </w:rPr>
        <w:t>Dz. U. z 2016 r., poz. 277</w:t>
      </w:r>
      <w:r w:rsidRPr="00566562">
        <w:rPr>
          <w:i/>
          <w:iCs/>
          <w:kern w:val="2"/>
        </w:rPr>
        <w:t xml:space="preserve">), </w:t>
      </w:r>
    </w:p>
    <w:p w:rsidR="0086276D" w:rsidRPr="00876B84" w:rsidRDefault="00566562" w:rsidP="003531B5">
      <w:pPr>
        <w:pStyle w:val="Akapitzlist"/>
        <w:numPr>
          <w:ilvl w:val="1"/>
          <w:numId w:val="5"/>
        </w:numPr>
        <w:tabs>
          <w:tab w:val="clear" w:pos="2160"/>
          <w:tab w:val="num" w:pos="567"/>
          <w:tab w:val="left" w:pos="1134"/>
        </w:tabs>
        <w:spacing w:before="120" w:after="120"/>
        <w:ind w:left="567" w:hanging="283"/>
        <w:jc w:val="both"/>
        <w:rPr>
          <w:iCs/>
          <w:kern w:val="2"/>
        </w:rPr>
      </w:pPr>
      <w:r w:rsidRPr="008C63A8">
        <w:rPr>
          <w:kern w:val="2"/>
        </w:rPr>
        <w:t xml:space="preserve">działalność gospodarczą w rozumieniu ustawy z dnia 2 lipca 2004 r. o swobodzie działalności </w:t>
      </w:r>
      <w:r w:rsidRPr="00876B84">
        <w:rPr>
          <w:kern w:val="2"/>
        </w:rPr>
        <w:t xml:space="preserve">gospodarczej </w:t>
      </w:r>
      <w:r w:rsidR="008C63A8" w:rsidRPr="00876B84">
        <w:rPr>
          <w:kern w:val="2"/>
        </w:rPr>
        <w:t>(</w:t>
      </w:r>
      <w:r w:rsidRPr="00876B84">
        <w:rPr>
          <w:kern w:val="2"/>
        </w:rPr>
        <w:t>Dz. U. z 201</w:t>
      </w:r>
      <w:r w:rsidR="00876B84" w:rsidRPr="00876B84">
        <w:rPr>
          <w:kern w:val="2"/>
        </w:rPr>
        <w:t>6 r., poz. 1829</w:t>
      </w:r>
      <w:r w:rsidRPr="00876B84">
        <w:rPr>
          <w:kern w:val="2"/>
        </w:rPr>
        <w:t>),</w:t>
      </w:r>
    </w:p>
    <w:p w:rsidR="00566562" w:rsidRPr="00566562" w:rsidRDefault="00566562" w:rsidP="003531B5">
      <w:pPr>
        <w:numPr>
          <w:ilvl w:val="1"/>
          <w:numId w:val="5"/>
        </w:numPr>
        <w:spacing w:before="120" w:after="120" w:line="240" w:lineRule="auto"/>
        <w:ind w:left="567" w:hanging="283"/>
        <w:jc w:val="both"/>
        <w:rPr>
          <w:iCs/>
          <w:kern w:val="2"/>
        </w:rPr>
      </w:pPr>
      <w:r w:rsidRPr="00566562">
        <w:rPr>
          <w:kern w:val="2"/>
        </w:rPr>
        <w:t>zatrudnienie na podstawie umowy cywilnoprawnej, zawartej na o</w:t>
      </w:r>
      <w:r w:rsidR="008C63A8">
        <w:rPr>
          <w:kern w:val="2"/>
        </w:rPr>
        <w:t>kres nie krótszy niż 6 miesięcy (okresy obowiązywania umów następujących po sobie, sumują się)</w:t>
      </w:r>
    </w:p>
    <w:p w:rsidR="00F364A2" w:rsidRPr="00876B84" w:rsidRDefault="00566562" w:rsidP="003531B5">
      <w:pPr>
        <w:numPr>
          <w:ilvl w:val="1"/>
          <w:numId w:val="5"/>
        </w:numPr>
        <w:spacing w:before="120" w:after="120" w:line="240" w:lineRule="auto"/>
        <w:ind w:left="567" w:hanging="283"/>
        <w:jc w:val="both"/>
      </w:pPr>
      <w:r w:rsidRPr="00566562">
        <w:rPr>
          <w:kern w:val="2"/>
        </w:rPr>
        <w:t>staż zawodowy w rozumieniu ustawy z</w:t>
      </w:r>
      <w:r w:rsidRPr="00566562">
        <w:t xml:space="preserve"> dnia 20 kwietnia 2004 r. </w:t>
      </w:r>
      <w:r w:rsidRPr="00566562">
        <w:br/>
        <w:t xml:space="preserve">o promocji zatrudnienia i instytucjach rynku pracy </w:t>
      </w:r>
      <w:r w:rsidRPr="00876B84">
        <w:t xml:space="preserve">(Dz. U. z </w:t>
      </w:r>
      <w:r w:rsidR="00530256" w:rsidRPr="00876B84">
        <w:t>2016 r., poz. 645 z późn. zm</w:t>
      </w:r>
      <w:r w:rsidRPr="00876B84">
        <w:t>);</w:t>
      </w:r>
    </w:p>
    <w:p w:rsidR="009931A8" w:rsidRPr="009931A8" w:rsidRDefault="00353619" w:rsidP="00353619">
      <w:pPr>
        <w:spacing w:before="120" w:after="120" w:line="240" w:lineRule="auto"/>
        <w:jc w:val="both"/>
      </w:pPr>
      <w:r>
        <w:t>okresu zatrudnienia wnioskodawcy w ramach ww. mogą się sumować, jeśli następują po sobie w okresie nie dłuższym niż 30 dni, przy czym czas przerwy nie wlicza się w okres zatrudnienia</w:t>
      </w:r>
    </w:p>
    <w:p w:rsidR="00F364A2" w:rsidRPr="00566562" w:rsidRDefault="00F364A2" w:rsidP="00F364A2">
      <w:pPr>
        <w:pStyle w:val="NormalnyWeb"/>
        <w:spacing w:before="120" w:beforeAutospacing="0" w:after="120" w:afterAutospacing="0"/>
        <w:jc w:val="both"/>
        <w:rPr>
          <w:rFonts w:asciiTheme="minorHAnsi" w:hAnsiTheme="minorHAnsi" w:cs="Times New Roman"/>
          <w:bCs/>
          <w:iCs/>
          <w:color w:val="auto"/>
          <w:kern w:val="2"/>
          <w:sz w:val="22"/>
          <w:szCs w:val="22"/>
        </w:rPr>
      </w:pPr>
      <w:r w:rsidRPr="00566562">
        <w:rPr>
          <w:rFonts w:asciiTheme="minorHAnsi" w:hAnsiTheme="minorHAnsi"/>
          <w:b/>
          <w:sz w:val="22"/>
          <w:szCs w:val="22"/>
          <w:u w:val="single"/>
        </w:rPr>
        <w:t>Zdarzenia losowe</w:t>
      </w:r>
      <w:r w:rsidRPr="00566562">
        <w:rPr>
          <w:sz w:val="22"/>
          <w:szCs w:val="22"/>
        </w:rPr>
        <w:t>:</w:t>
      </w:r>
      <w:r w:rsidRPr="00566562">
        <w:rPr>
          <w:rFonts w:cs="Times New Roman"/>
          <w:bCs/>
          <w:sz w:val="22"/>
          <w:szCs w:val="22"/>
        </w:rPr>
        <w:t xml:space="preserve"> </w:t>
      </w:r>
      <w:r w:rsidRPr="00566562">
        <w:rPr>
          <w:rFonts w:asciiTheme="minorHAnsi" w:hAnsiTheme="minorHAnsi" w:cs="Times New Roman"/>
          <w:bCs/>
          <w:color w:val="auto"/>
          <w:sz w:val="22"/>
          <w:szCs w:val="22"/>
        </w:rPr>
        <w:t xml:space="preserve">potwierdzone przez właściwe jednostki zdarzenia, nieprzewidziane i niezawinione przez wnioskodawcę/ podopiecznego wnioskodawcy, które były nie do uniknięcia nawet przy zachowaniu należytej staranności, skutkujące utratą, zniszczeniem lub uszkodzeniem przedmiotu dofinansowania </w:t>
      </w:r>
      <w:r w:rsidRPr="00566562">
        <w:rPr>
          <w:rFonts w:asciiTheme="minorHAnsi" w:hAnsiTheme="minorHAnsi" w:cs="Times New Roman"/>
          <w:bCs/>
          <w:iCs/>
          <w:color w:val="auto"/>
          <w:kern w:val="2"/>
          <w:sz w:val="22"/>
          <w:szCs w:val="22"/>
        </w:rPr>
        <w:t>w stopniu uniemożliwiającym użytkowanie i naprawę.</w:t>
      </w:r>
    </w:p>
    <w:p w:rsidR="00904DFB" w:rsidRPr="00566562" w:rsidRDefault="00904DFB" w:rsidP="00481B10">
      <w:pPr>
        <w:rPr>
          <w:sz w:val="24"/>
          <w:szCs w:val="24"/>
        </w:rPr>
      </w:pPr>
    </w:p>
    <w:p w:rsidR="00390DC3" w:rsidRPr="00EC6ADB" w:rsidRDefault="00481B10" w:rsidP="00EC6ADB">
      <w:pPr>
        <w:rPr>
          <w:i/>
          <w:sz w:val="28"/>
          <w:szCs w:val="28"/>
          <w:u w:val="single"/>
        </w:rPr>
      </w:pPr>
      <w:r w:rsidRPr="00CF66FF">
        <w:rPr>
          <w:b/>
          <w:sz w:val="28"/>
          <w:szCs w:val="28"/>
        </w:rPr>
        <w:t xml:space="preserve">MODUŁ I </w:t>
      </w:r>
      <w:r w:rsidR="00636B8B">
        <w:rPr>
          <w:b/>
          <w:sz w:val="28"/>
          <w:szCs w:val="28"/>
        </w:rPr>
        <w:t xml:space="preserve">  </w:t>
      </w:r>
      <w:r w:rsidRPr="00CF66FF">
        <w:rPr>
          <w:i/>
          <w:sz w:val="28"/>
          <w:szCs w:val="28"/>
          <w:u w:val="single"/>
        </w:rPr>
        <w:t>Likwidacja barier utrudniających aktywizację społeczną i zawodową</w:t>
      </w:r>
    </w:p>
    <w:p w:rsidR="00EC6ADB" w:rsidRDefault="00EC6ADB" w:rsidP="00390DC3">
      <w:pPr>
        <w:jc w:val="both"/>
        <w:rPr>
          <w:b/>
          <w:sz w:val="24"/>
          <w:szCs w:val="24"/>
          <w:u w:val="single"/>
        </w:rPr>
      </w:pPr>
    </w:p>
    <w:p w:rsidR="00E007B4" w:rsidRDefault="00390DC3" w:rsidP="00390DC3">
      <w:pPr>
        <w:jc w:val="both"/>
        <w:rPr>
          <w:sz w:val="24"/>
          <w:szCs w:val="24"/>
          <w:u w:val="single"/>
        </w:rPr>
      </w:pPr>
      <w:r w:rsidRPr="0010265E">
        <w:rPr>
          <w:b/>
          <w:sz w:val="24"/>
          <w:szCs w:val="24"/>
          <w:u w:val="single"/>
        </w:rPr>
        <w:t>Częstotliwość udzielania pomocy:</w:t>
      </w:r>
      <w:r>
        <w:rPr>
          <w:sz w:val="24"/>
          <w:szCs w:val="24"/>
          <w:u w:val="single"/>
        </w:rPr>
        <w:t xml:space="preserve">  </w:t>
      </w:r>
    </w:p>
    <w:p w:rsidR="00E007B4" w:rsidRDefault="00E007B4" w:rsidP="00390DC3">
      <w:pPr>
        <w:jc w:val="both"/>
      </w:pPr>
      <w:r w:rsidRPr="00E007B4">
        <w:rPr>
          <w:b/>
          <w:i/>
          <w:sz w:val="24"/>
          <w:szCs w:val="24"/>
        </w:rPr>
        <w:t>Obszar A, Obszar B, Obszar C – Zadania 3</w:t>
      </w:r>
      <w:r>
        <w:rPr>
          <w:sz w:val="24"/>
          <w:szCs w:val="24"/>
        </w:rPr>
        <w:t xml:space="preserve"> </w:t>
      </w:r>
      <w:r w:rsidR="00390DC3" w:rsidRPr="00E00DC1">
        <w:rPr>
          <w:sz w:val="24"/>
          <w:szCs w:val="24"/>
          <w:u w:val="single"/>
        </w:rPr>
        <w:t>pomoc może być udzielana co 3 lata, licząc od początku roku następującego po roku, w którym udzielono pomocy.</w:t>
      </w:r>
      <w:r w:rsidR="00C0740A" w:rsidRPr="00C0740A">
        <w:t xml:space="preserve"> </w:t>
      </w:r>
    </w:p>
    <w:p w:rsidR="00E007B4" w:rsidRPr="00E007B4" w:rsidRDefault="00E007B4" w:rsidP="00390DC3">
      <w:pPr>
        <w:jc w:val="both"/>
        <w:rPr>
          <w:sz w:val="24"/>
          <w:szCs w:val="24"/>
          <w:u w:val="single"/>
        </w:rPr>
      </w:pPr>
      <w:r w:rsidRPr="00E007B4">
        <w:rPr>
          <w:sz w:val="24"/>
          <w:szCs w:val="24"/>
          <w:u w:val="single"/>
        </w:rPr>
        <w:t>Warunek dotyczy:</w:t>
      </w:r>
    </w:p>
    <w:p w:rsidR="00E007B4" w:rsidRPr="00E007B4" w:rsidRDefault="00E007B4" w:rsidP="00390DC3">
      <w:pPr>
        <w:jc w:val="both"/>
        <w:rPr>
          <w:sz w:val="24"/>
          <w:szCs w:val="24"/>
        </w:rPr>
      </w:pPr>
      <w:r w:rsidRPr="00E007B4">
        <w:rPr>
          <w:sz w:val="24"/>
          <w:szCs w:val="24"/>
        </w:rPr>
        <w:t xml:space="preserve">- </w:t>
      </w:r>
      <w:r w:rsidR="00C0740A" w:rsidRPr="00E007B4">
        <w:rPr>
          <w:sz w:val="24"/>
          <w:szCs w:val="24"/>
        </w:rPr>
        <w:t xml:space="preserve">pomocy udzielanej w ramach wskazanych zadań, </w:t>
      </w:r>
    </w:p>
    <w:p w:rsidR="00E007B4" w:rsidRPr="00E007B4" w:rsidRDefault="00E007B4" w:rsidP="00390DC3">
      <w:pPr>
        <w:jc w:val="both"/>
        <w:rPr>
          <w:sz w:val="24"/>
          <w:szCs w:val="24"/>
        </w:rPr>
      </w:pPr>
      <w:r w:rsidRPr="00E007B4">
        <w:rPr>
          <w:sz w:val="24"/>
          <w:szCs w:val="24"/>
        </w:rPr>
        <w:t xml:space="preserve">- </w:t>
      </w:r>
      <w:r w:rsidR="00C0740A" w:rsidRPr="00E007B4">
        <w:rPr>
          <w:sz w:val="24"/>
          <w:szCs w:val="24"/>
        </w:rPr>
        <w:t>osoby niepełnosprawnej, bę</w:t>
      </w:r>
      <w:r w:rsidRPr="00E007B4">
        <w:rPr>
          <w:sz w:val="24"/>
          <w:szCs w:val="24"/>
        </w:rPr>
        <w:t>dącej beneficjentem pomocy,</w:t>
      </w:r>
    </w:p>
    <w:p w:rsidR="00390DC3" w:rsidRPr="00E007B4" w:rsidRDefault="00E007B4" w:rsidP="00390DC3">
      <w:pPr>
        <w:jc w:val="both"/>
        <w:rPr>
          <w:sz w:val="24"/>
          <w:szCs w:val="24"/>
        </w:rPr>
      </w:pPr>
      <w:r>
        <w:rPr>
          <w:sz w:val="24"/>
          <w:szCs w:val="24"/>
        </w:rPr>
        <w:t xml:space="preserve">- </w:t>
      </w:r>
      <w:r w:rsidR="00C0740A" w:rsidRPr="00E007B4">
        <w:rPr>
          <w:sz w:val="24"/>
          <w:szCs w:val="24"/>
        </w:rPr>
        <w:t>tego samego celu pomocy, przez który należy rozumieć przedmiot dofinansowania ok</w:t>
      </w:r>
      <w:r w:rsidRPr="00E007B4">
        <w:rPr>
          <w:sz w:val="24"/>
          <w:szCs w:val="24"/>
        </w:rPr>
        <w:t>reślony ogólnie w danym zadaniu</w:t>
      </w:r>
    </w:p>
    <w:p w:rsidR="00E007B4" w:rsidRPr="00E007B4" w:rsidRDefault="00E007B4" w:rsidP="00390DC3">
      <w:pPr>
        <w:jc w:val="both"/>
        <w:rPr>
          <w:sz w:val="24"/>
          <w:szCs w:val="24"/>
        </w:rPr>
      </w:pPr>
      <w:r w:rsidRPr="00E007B4">
        <w:rPr>
          <w:b/>
          <w:i/>
          <w:sz w:val="24"/>
          <w:szCs w:val="24"/>
        </w:rPr>
        <w:t>Obszar C – Zadania 2 i 4</w:t>
      </w:r>
      <w:r w:rsidRPr="00E007B4">
        <w:rPr>
          <w:sz w:val="24"/>
          <w:szCs w:val="24"/>
        </w:rPr>
        <w:t xml:space="preserve"> pomoc może być udzielana po zakończeniu okresu gwarancji.</w:t>
      </w:r>
    </w:p>
    <w:p w:rsidR="00E007B4" w:rsidRPr="00E007B4" w:rsidRDefault="00E007B4" w:rsidP="00E007B4">
      <w:pPr>
        <w:jc w:val="both"/>
        <w:rPr>
          <w:sz w:val="24"/>
          <w:szCs w:val="24"/>
          <w:u w:val="single"/>
        </w:rPr>
      </w:pPr>
      <w:r w:rsidRPr="00E007B4">
        <w:rPr>
          <w:sz w:val="24"/>
          <w:szCs w:val="24"/>
          <w:u w:val="single"/>
        </w:rPr>
        <w:t>Warunek dotyczy:</w:t>
      </w:r>
    </w:p>
    <w:p w:rsidR="00E007B4" w:rsidRPr="00E007B4" w:rsidRDefault="00E007B4" w:rsidP="00E007B4">
      <w:pPr>
        <w:jc w:val="both"/>
        <w:rPr>
          <w:sz w:val="24"/>
          <w:szCs w:val="24"/>
        </w:rPr>
      </w:pPr>
      <w:r w:rsidRPr="00E007B4">
        <w:rPr>
          <w:sz w:val="24"/>
          <w:szCs w:val="24"/>
        </w:rPr>
        <w:t xml:space="preserve">- pomocy udzielanej w ramach wskazanych zadań, </w:t>
      </w:r>
    </w:p>
    <w:p w:rsidR="00E007B4" w:rsidRPr="00E007B4" w:rsidRDefault="00E007B4" w:rsidP="00E007B4">
      <w:pPr>
        <w:jc w:val="both"/>
        <w:rPr>
          <w:sz w:val="24"/>
          <w:szCs w:val="24"/>
        </w:rPr>
      </w:pPr>
      <w:r w:rsidRPr="00E007B4">
        <w:rPr>
          <w:sz w:val="24"/>
          <w:szCs w:val="24"/>
        </w:rPr>
        <w:t>- osoby niepełnosprawnej, będącej beneficjentem pomocy,</w:t>
      </w:r>
    </w:p>
    <w:p w:rsidR="00E007B4" w:rsidRPr="00E007B4" w:rsidRDefault="00E007B4" w:rsidP="00E007B4">
      <w:pPr>
        <w:jc w:val="both"/>
        <w:rPr>
          <w:sz w:val="24"/>
          <w:szCs w:val="24"/>
        </w:rPr>
      </w:pPr>
      <w:r w:rsidRPr="00E007B4">
        <w:rPr>
          <w:sz w:val="24"/>
          <w:szCs w:val="24"/>
        </w:rPr>
        <w:lastRenderedPageBreak/>
        <w:t>- gwarancji, dotyczącej przedmiotu dofinansowanego uprzednio ze środków PFRON,</w:t>
      </w:r>
    </w:p>
    <w:p w:rsidR="00E007B4" w:rsidRDefault="00E007B4" w:rsidP="00390DC3">
      <w:pPr>
        <w:jc w:val="both"/>
        <w:rPr>
          <w:iCs/>
          <w:kern w:val="2"/>
          <w:sz w:val="24"/>
          <w:szCs w:val="24"/>
        </w:rPr>
      </w:pPr>
      <w:r w:rsidRPr="00E007B4">
        <w:rPr>
          <w:sz w:val="24"/>
          <w:szCs w:val="24"/>
        </w:rPr>
        <w:t xml:space="preserve">- w przypadku Obszaru C- Zadanie 2: </w:t>
      </w:r>
      <w:r w:rsidRPr="00E007B4">
        <w:rPr>
          <w:iCs/>
          <w:kern w:val="2"/>
          <w:sz w:val="24"/>
          <w:szCs w:val="24"/>
        </w:rPr>
        <w:t>beneficjentów programu, którzy uzyskali pomoc w pokryciu kosztów utrzymania sprawności technicznej posiadanego wózka inwalidzkiego o napędzie elektrycznym w 2012 roku oraz wcześniejszych programów przewidujących analogiczne wsparcie nie obowiązuje karencja w uzyskaniu kolejnych środków PFRON na ten sam cel, niezależnie od okresu karencji przewidzianego wówczas w ramach programu.</w:t>
      </w:r>
    </w:p>
    <w:p w:rsidR="00E007B4" w:rsidRPr="00E007B4" w:rsidRDefault="00E007B4" w:rsidP="00390DC3">
      <w:pPr>
        <w:jc w:val="both"/>
        <w:rPr>
          <w:iCs/>
          <w:kern w:val="2"/>
          <w:sz w:val="24"/>
          <w:szCs w:val="24"/>
        </w:rPr>
      </w:pPr>
    </w:p>
    <w:p w:rsidR="00390DC3" w:rsidRPr="0010265E" w:rsidRDefault="00390DC3" w:rsidP="00390DC3">
      <w:pPr>
        <w:jc w:val="both"/>
        <w:rPr>
          <w:sz w:val="24"/>
          <w:szCs w:val="24"/>
          <w:u w:val="single"/>
        </w:rPr>
      </w:pPr>
      <w:r w:rsidRPr="0010265E">
        <w:rPr>
          <w:sz w:val="24"/>
          <w:szCs w:val="24"/>
          <w:u w:val="single"/>
        </w:rPr>
        <w:t>Samorząd powiatowy może podjąć decyzję o przyznaniu dofinansowania z pominięciem ww. okresów wobec wnioskodawców, którzy wskutek:</w:t>
      </w:r>
    </w:p>
    <w:p w:rsidR="00390DC3" w:rsidRDefault="00390DC3" w:rsidP="00EC6ADB">
      <w:pPr>
        <w:ind w:left="142" w:hanging="142"/>
        <w:jc w:val="both"/>
        <w:rPr>
          <w:sz w:val="24"/>
          <w:szCs w:val="24"/>
        </w:rPr>
      </w:pPr>
      <w:r>
        <w:rPr>
          <w:sz w:val="24"/>
          <w:szCs w:val="24"/>
        </w:rPr>
        <w:t>- pogorszenia stanu zdrowia lub zmian w stanie fizycznym nie mogą korzystać z posiadanego, uprzednio dofinansowanego ze środków PFRON przedmiotu dofinansowania</w:t>
      </w:r>
    </w:p>
    <w:p w:rsidR="00390DC3" w:rsidRDefault="001D3464" w:rsidP="00390DC3">
      <w:pPr>
        <w:pStyle w:val="NormalnyWeb"/>
        <w:spacing w:before="120" w:beforeAutospacing="0" w:after="120" w:afterAutospacing="0"/>
        <w:ind w:left="284" w:hanging="284"/>
        <w:jc w:val="both"/>
        <w:rPr>
          <w:rFonts w:asciiTheme="minorHAnsi" w:hAnsiTheme="minorHAnsi"/>
          <w:sz w:val="24"/>
          <w:szCs w:val="24"/>
        </w:rPr>
      </w:pPr>
      <w:r>
        <w:rPr>
          <w:sz w:val="24"/>
          <w:szCs w:val="24"/>
        </w:rPr>
        <w:t xml:space="preserve">- </w:t>
      </w:r>
      <w:r w:rsidR="00390DC3" w:rsidRPr="00D75B50">
        <w:rPr>
          <w:rFonts w:asciiTheme="minorHAnsi" w:hAnsiTheme="minorHAnsi"/>
          <w:sz w:val="24"/>
          <w:szCs w:val="24"/>
        </w:rPr>
        <w:t>zdarzeń losowych utracili przedmiot dofinansowania ze środkó</w:t>
      </w:r>
      <w:r w:rsidR="00390DC3">
        <w:rPr>
          <w:rFonts w:asciiTheme="minorHAnsi" w:hAnsiTheme="minorHAnsi"/>
          <w:sz w:val="24"/>
          <w:szCs w:val="24"/>
        </w:rPr>
        <w:t xml:space="preserve">w PFRON albo uległ on </w:t>
      </w:r>
      <w:r w:rsidR="00390DC3" w:rsidRPr="00D75B50">
        <w:rPr>
          <w:rFonts w:asciiTheme="minorHAnsi" w:hAnsiTheme="minorHAnsi"/>
          <w:sz w:val="24"/>
          <w:szCs w:val="24"/>
        </w:rPr>
        <w:t xml:space="preserve">zniszczeniu w stopniu uniemożliwiającym użytkowanie i naprawę. </w:t>
      </w:r>
    </w:p>
    <w:p w:rsidR="00390DC3" w:rsidRDefault="00390DC3" w:rsidP="001D3464">
      <w:pPr>
        <w:pStyle w:val="NormalnyWeb"/>
        <w:spacing w:before="120" w:beforeAutospacing="0" w:after="120" w:afterAutospacing="0"/>
        <w:jc w:val="both"/>
        <w:rPr>
          <w:rFonts w:asciiTheme="minorHAnsi" w:hAnsiTheme="minorHAnsi"/>
          <w:sz w:val="24"/>
          <w:szCs w:val="24"/>
        </w:rPr>
      </w:pPr>
      <w:r>
        <w:rPr>
          <w:rFonts w:asciiTheme="minorHAnsi" w:hAnsiTheme="minorHAnsi"/>
          <w:sz w:val="24"/>
          <w:szCs w:val="24"/>
        </w:rPr>
        <w:t xml:space="preserve">- </w:t>
      </w:r>
      <w:r w:rsidR="001D3464">
        <w:rPr>
          <w:rFonts w:asciiTheme="minorHAnsi" w:hAnsiTheme="minorHAnsi"/>
          <w:sz w:val="24"/>
          <w:szCs w:val="24"/>
        </w:rPr>
        <w:t xml:space="preserve"> </w:t>
      </w:r>
      <w:r>
        <w:rPr>
          <w:rFonts w:asciiTheme="minorHAnsi" w:hAnsiTheme="minorHAnsi"/>
          <w:sz w:val="24"/>
          <w:szCs w:val="24"/>
        </w:rPr>
        <w:t>zmian w stanie fizycznym beneficjenta pomocy, powodujących, że nie może on korzystać z posiadanego, uprzedni</w:t>
      </w:r>
      <w:r w:rsidR="000175D3">
        <w:rPr>
          <w:rFonts w:asciiTheme="minorHAnsi" w:hAnsiTheme="minorHAnsi"/>
          <w:sz w:val="24"/>
          <w:szCs w:val="24"/>
        </w:rPr>
        <w:t>o dofinansowanego ze środków PF</w:t>
      </w:r>
      <w:r>
        <w:rPr>
          <w:rFonts w:asciiTheme="minorHAnsi" w:hAnsiTheme="minorHAnsi"/>
          <w:sz w:val="24"/>
          <w:szCs w:val="24"/>
        </w:rPr>
        <w:t>RON przedmiotu dofinansowania</w:t>
      </w:r>
    </w:p>
    <w:p w:rsidR="00BF4465" w:rsidRDefault="00390DC3" w:rsidP="00EC6ADB">
      <w:pPr>
        <w:ind w:firstLine="284"/>
        <w:jc w:val="both"/>
        <w:rPr>
          <w:sz w:val="24"/>
          <w:szCs w:val="24"/>
        </w:rPr>
      </w:pPr>
      <w:r>
        <w:rPr>
          <w:sz w:val="24"/>
          <w:szCs w:val="24"/>
        </w:rPr>
        <w:t>Decyzja o przyznaniu dofinansowania z pominięciem ww. okresów dotyczyć może także okresów obowiązujących w ramach innych zadań finansowa</w:t>
      </w:r>
      <w:r w:rsidR="00EC6ADB">
        <w:rPr>
          <w:sz w:val="24"/>
          <w:szCs w:val="24"/>
        </w:rPr>
        <w:t>nych ze środków PFRON.</w:t>
      </w:r>
    </w:p>
    <w:p w:rsidR="00636B8B" w:rsidRPr="00636B8B" w:rsidRDefault="00636B8B" w:rsidP="00C23A78">
      <w:pPr>
        <w:rPr>
          <w:b/>
          <w:sz w:val="24"/>
          <w:szCs w:val="24"/>
        </w:rPr>
      </w:pPr>
    </w:p>
    <w:p w:rsidR="005248FC" w:rsidRPr="001D3464" w:rsidRDefault="005248FC" w:rsidP="001D3464">
      <w:pPr>
        <w:jc w:val="center"/>
        <w:rPr>
          <w:b/>
          <w:sz w:val="28"/>
          <w:szCs w:val="28"/>
        </w:rPr>
      </w:pPr>
      <w:r w:rsidRPr="00CF66FF">
        <w:rPr>
          <w:b/>
          <w:sz w:val="28"/>
          <w:szCs w:val="28"/>
        </w:rPr>
        <w:t>OBSZAR A – LIKWIDACJA BARIERY TRANSPORTOWEJ</w:t>
      </w:r>
    </w:p>
    <w:p w:rsidR="00BA43FA" w:rsidRPr="001A76C1" w:rsidRDefault="00BA43FA" w:rsidP="00BA43FA">
      <w:pPr>
        <w:spacing w:after="0" w:line="240" w:lineRule="auto"/>
        <w:jc w:val="both"/>
        <w:rPr>
          <w:b/>
          <w:sz w:val="24"/>
          <w:szCs w:val="24"/>
        </w:rPr>
      </w:pPr>
      <w:r w:rsidRPr="00B47BEF">
        <w:rPr>
          <w:b/>
          <w:sz w:val="24"/>
          <w:szCs w:val="24"/>
        </w:rPr>
        <w:t>Zadanie 1</w:t>
      </w:r>
      <w:r>
        <w:rPr>
          <w:b/>
          <w:sz w:val="24"/>
          <w:szCs w:val="24"/>
        </w:rPr>
        <w:t xml:space="preserve">:  </w:t>
      </w:r>
      <w:r w:rsidR="001D3464" w:rsidRPr="001D3464">
        <w:rPr>
          <w:b/>
          <w:sz w:val="24"/>
          <w:szCs w:val="24"/>
        </w:rPr>
        <w:t xml:space="preserve">pomoc </w:t>
      </w:r>
      <w:r w:rsidR="001D3464" w:rsidRPr="001D3464">
        <w:rPr>
          <w:b/>
          <w:sz w:val="24"/>
          <w:szCs w:val="24"/>
          <w:u w:val="single"/>
        </w:rPr>
        <w:t>w zakupie</w:t>
      </w:r>
      <w:r w:rsidRPr="001A76C1">
        <w:rPr>
          <w:b/>
          <w:sz w:val="24"/>
          <w:szCs w:val="24"/>
        </w:rPr>
        <w:t xml:space="preserve"> i montażu oprzyrząd</w:t>
      </w:r>
      <w:r w:rsidR="000A403D">
        <w:rPr>
          <w:b/>
          <w:sz w:val="24"/>
          <w:szCs w:val="24"/>
        </w:rPr>
        <w:t>owania do posiadanego samochodu</w:t>
      </w:r>
    </w:p>
    <w:p w:rsidR="00BA43FA" w:rsidRPr="008C22BA" w:rsidRDefault="00BA43FA" w:rsidP="00BA43FA">
      <w:pPr>
        <w:spacing w:after="0" w:line="240" w:lineRule="auto"/>
        <w:jc w:val="both"/>
        <w:rPr>
          <w:b/>
          <w:i/>
          <w:sz w:val="24"/>
          <w:szCs w:val="24"/>
        </w:rPr>
      </w:pPr>
    </w:p>
    <w:p w:rsidR="00BA43FA" w:rsidRPr="007F102C" w:rsidRDefault="00BA43FA" w:rsidP="00BA43FA">
      <w:pPr>
        <w:rPr>
          <w:sz w:val="24"/>
          <w:szCs w:val="24"/>
          <w:u w:val="single"/>
        </w:rPr>
      </w:pPr>
      <w:r w:rsidRPr="007F102C">
        <w:rPr>
          <w:sz w:val="24"/>
          <w:szCs w:val="24"/>
          <w:u w:val="single"/>
        </w:rPr>
        <w:t>Warunki uczestnictwa:</w:t>
      </w:r>
    </w:p>
    <w:p w:rsidR="00BA43FA" w:rsidRDefault="00BA43FA" w:rsidP="00BA43FA">
      <w:pPr>
        <w:rPr>
          <w:sz w:val="24"/>
          <w:szCs w:val="24"/>
        </w:rPr>
      </w:pPr>
      <w:r>
        <w:rPr>
          <w:sz w:val="24"/>
          <w:szCs w:val="24"/>
        </w:rPr>
        <w:t>- znaczny lub umiarkowany stopień niepełnosprawności lub orzeczenie o niepełnosprawności</w:t>
      </w:r>
    </w:p>
    <w:p w:rsidR="00BA43FA" w:rsidRPr="00636B8B" w:rsidRDefault="00BA43FA" w:rsidP="00BA43FA">
      <w:pPr>
        <w:rPr>
          <w:sz w:val="24"/>
          <w:szCs w:val="24"/>
        </w:rPr>
      </w:pPr>
      <w:r>
        <w:rPr>
          <w:sz w:val="24"/>
          <w:szCs w:val="24"/>
        </w:rPr>
        <w:t>- wiek do lat 18 lub wiek aktywności zawodowej lub zatrudnienie</w:t>
      </w:r>
    </w:p>
    <w:p w:rsidR="00BA43FA" w:rsidRDefault="00BA43FA" w:rsidP="00BA43FA">
      <w:pPr>
        <w:rPr>
          <w:sz w:val="24"/>
          <w:szCs w:val="24"/>
        </w:rPr>
      </w:pPr>
      <w:r>
        <w:rPr>
          <w:sz w:val="24"/>
          <w:szCs w:val="24"/>
        </w:rPr>
        <w:t xml:space="preserve">- dysfunkcja narządu ruchu </w:t>
      </w:r>
    </w:p>
    <w:p w:rsidR="00BA43FA" w:rsidRDefault="00BA43FA" w:rsidP="008C22BA">
      <w:pPr>
        <w:ind w:left="4962" w:hanging="4962"/>
        <w:rPr>
          <w:b/>
          <w:sz w:val="24"/>
          <w:szCs w:val="24"/>
        </w:rPr>
      </w:pPr>
    </w:p>
    <w:p w:rsidR="003D0E3B" w:rsidRDefault="003D0E3B" w:rsidP="008C22BA">
      <w:pPr>
        <w:ind w:left="4962" w:hanging="4962"/>
        <w:rPr>
          <w:b/>
          <w:sz w:val="24"/>
          <w:szCs w:val="24"/>
        </w:rPr>
      </w:pPr>
      <w:r>
        <w:rPr>
          <w:b/>
          <w:sz w:val="24"/>
          <w:szCs w:val="24"/>
        </w:rPr>
        <w:t>Zadanie 2: pomoc w uzyskaniu</w:t>
      </w:r>
      <w:r w:rsidR="001A76C1" w:rsidRPr="001A76C1">
        <w:rPr>
          <w:b/>
          <w:sz w:val="24"/>
          <w:szCs w:val="24"/>
        </w:rPr>
        <w:t xml:space="preserve"> prawa jazdy kat. B</w:t>
      </w:r>
      <w:r>
        <w:rPr>
          <w:b/>
          <w:sz w:val="24"/>
          <w:szCs w:val="24"/>
        </w:rPr>
        <w:t xml:space="preserve"> </w:t>
      </w:r>
    </w:p>
    <w:p w:rsidR="00E00DC1" w:rsidRPr="001A76C1" w:rsidRDefault="003D0E3B" w:rsidP="008C22BA">
      <w:pPr>
        <w:ind w:left="4962" w:hanging="4962"/>
        <w:rPr>
          <w:b/>
          <w:sz w:val="24"/>
          <w:szCs w:val="24"/>
        </w:rPr>
      </w:pPr>
      <w:r>
        <w:rPr>
          <w:b/>
          <w:sz w:val="24"/>
          <w:szCs w:val="24"/>
        </w:rPr>
        <w:t xml:space="preserve">                   (dofinansowanie lub refundacja kosztów)</w:t>
      </w:r>
    </w:p>
    <w:p w:rsidR="00E00DC1" w:rsidRPr="007F102C" w:rsidRDefault="00E00DC1" w:rsidP="00E00DC1">
      <w:pPr>
        <w:rPr>
          <w:sz w:val="24"/>
          <w:szCs w:val="24"/>
          <w:u w:val="single"/>
        </w:rPr>
      </w:pPr>
      <w:r w:rsidRPr="007F102C">
        <w:rPr>
          <w:sz w:val="24"/>
          <w:szCs w:val="24"/>
          <w:u w:val="single"/>
        </w:rPr>
        <w:t>Warunki uczestnictwa:</w:t>
      </w:r>
    </w:p>
    <w:p w:rsidR="00E00DC1" w:rsidRDefault="00E00DC1" w:rsidP="00E00DC1">
      <w:pPr>
        <w:rPr>
          <w:sz w:val="24"/>
          <w:szCs w:val="24"/>
        </w:rPr>
      </w:pPr>
      <w:r>
        <w:rPr>
          <w:sz w:val="24"/>
          <w:szCs w:val="24"/>
        </w:rPr>
        <w:t>- znaczny lub umiarkowany stopień niepełnosprawności</w:t>
      </w:r>
    </w:p>
    <w:p w:rsidR="00E00DC1" w:rsidRDefault="00E00DC1" w:rsidP="00E00DC1">
      <w:pPr>
        <w:rPr>
          <w:sz w:val="24"/>
          <w:szCs w:val="24"/>
        </w:rPr>
      </w:pPr>
      <w:r>
        <w:rPr>
          <w:sz w:val="24"/>
          <w:szCs w:val="24"/>
        </w:rPr>
        <w:t xml:space="preserve">- wiek aktywności zawodowej </w:t>
      </w:r>
    </w:p>
    <w:p w:rsidR="0010265E" w:rsidRDefault="00E00DC1">
      <w:pPr>
        <w:rPr>
          <w:sz w:val="24"/>
          <w:szCs w:val="24"/>
        </w:rPr>
      </w:pPr>
      <w:r>
        <w:rPr>
          <w:sz w:val="24"/>
          <w:szCs w:val="24"/>
        </w:rPr>
        <w:t>- dysfunkcja narządu ruchu</w:t>
      </w:r>
      <w:r w:rsidR="00636B8B">
        <w:rPr>
          <w:sz w:val="24"/>
          <w:szCs w:val="24"/>
        </w:rPr>
        <w:t xml:space="preserve"> </w:t>
      </w:r>
    </w:p>
    <w:p w:rsidR="00636B8B" w:rsidRPr="00636B8B" w:rsidRDefault="00636B8B">
      <w:pPr>
        <w:rPr>
          <w:sz w:val="24"/>
          <w:szCs w:val="24"/>
        </w:rPr>
      </w:pPr>
    </w:p>
    <w:p w:rsidR="00CF66FF" w:rsidRDefault="005248FC" w:rsidP="00CF66FF">
      <w:pPr>
        <w:jc w:val="center"/>
        <w:rPr>
          <w:b/>
          <w:sz w:val="28"/>
          <w:szCs w:val="28"/>
        </w:rPr>
      </w:pPr>
      <w:r w:rsidRPr="00CF66FF">
        <w:rPr>
          <w:b/>
          <w:sz w:val="28"/>
          <w:szCs w:val="28"/>
        </w:rPr>
        <w:t>OBSZAR B – LIKWIDACJA BARIER W DOSTĘPIE DO UCZESTNICZENIA W SPOŁECZEŃSTWIE INFORMACYJNYM</w:t>
      </w:r>
    </w:p>
    <w:p w:rsidR="00CF66FF" w:rsidRDefault="00CF66FF" w:rsidP="00CF66FF">
      <w:pPr>
        <w:rPr>
          <w:sz w:val="24"/>
          <w:szCs w:val="24"/>
        </w:rPr>
      </w:pPr>
      <w:r w:rsidRPr="00CF66FF">
        <w:rPr>
          <w:sz w:val="24"/>
          <w:szCs w:val="24"/>
          <w:u w:val="single"/>
        </w:rPr>
        <w:t>Warunki uczestnictwa:</w:t>
      </w:r>
      <w:r>
        <w:rPr>
          <w:sz w:val="24"/>
          <w:szCs w:val="24"/>
          <w:u w:val="single"/>
        </w:rPr>
        <w:t xml:space="preserve"> </w:t>
      </w:r>
    </w:p>
    <w:p w:rsidR="002564C4" w:rsidRDefault="00CF66FF" w:rsidP="002564C4">
      <w:pPr>
        <w:rPr>
          <w:sz w:val="24"/>
          <w:szCs w:val="24"/>
        </w:rPr>
      </w:pPr>
      <w:r>
        <w:rPr>
          <w:sz w:val="24"/>
          <w:szCs w:val="24"/>
        </w:rPr>
        <w:t xml:space="preserve">- </w:t>
      </w:r>
      <w:r w:rsidR="008A7A18">
        <w:rPr>
          <w:sz w:val="24"/>
          <w:szCs w:val="24"/>
        </w:rPr>
        <w:t xml:space="preserve">znaczny </w:t>
      </w:r>
      <w:r w:rsidR="002564C4">
        <w:rPr>
          <w:sz w:val="24"/>
          <w:szCs w:val="24"/>
        </w:rPr>
        <w:t>stopień niepełnosprawności</w:t>
      </w:r>
      <w:r w:rsidR="008A7A18">
        <w:rPr>
          <w:sz w:val="24"/>
          <w:szCs w:val="24"/>
        </w:rPr>
        <w:t xml:space="preserve"> lub orzeczenie o niepełnosprawności</w:t>
      </w:r>
    </w:p>
    <w:p w:rsidR="002564C4" w:rsidRDefault="002564C4" w:rsidP="002564C4">
      <w:pPr>
        <w:rPr>
          <w:sz w:val="24"/>
          <w:szCs w:val="24"/>
        </w:rPr>
      </w:pPr>
      <w:r>
        <w:rPr>
          <w:sz w:val="24"/>
          <w:szCs w:val="24"/>
        </w:rPr>
        <w:t xml:space="preserve">- </w:t>
      </w:r>
      <w:r w:rsidR="008A7A18">
        <w:rPr>
          <w:sz w:val="24"/>
          <w:szCs w:val="24"/>
        </w:rPr>
        <w:t xml:space="preserve">wiek do 18 lat lub </w:t>
      </w:r>
      <w:r>
        <w:rPr>
          <w:sz w:val="24"/>
          <w:szCs w:val="24"/>
        </w:rPr>
        <w:t>wiek aktywności zawodowej</w:t>
      </w:r>
      <w:r w:rsidR="00D740CF">
        <w:rPr>
          <w:sz w:val="24"/>
          <w:szCs w:val="24"/>
        </w:rPr>
        <w:t xml:space="preserve"> lub zatrudnienie</w:t>
      </w:r>
      <w:r w:rsidR="00636B8B">
        <w:rPr>
          <w:sz w:val="24"/>
          <w:szCs w:val="24"/>
        </w:rPr>
        <w:t xml:space="preserve"> </w:t>
      </w:r>
    </w:p>
    <w:p w:rsidR="00BA43FA" w:rsidRDefault="002564C4" w:rsidP="001D3464">
      <w:pPr>
        <w:rPr>
          <w:sz w:val="24"/>
          <w:szCs w:val="24"/>
        </w:rPr>
      </w:pPr>
      <w:r>
        <w:rPr>
          <w:sz w:val="24"/>
          <w:szCs w:val="24"/>
        </w:rPr>
        <w:t>- dys</w:t>
      </w:r>
      <w:r w:rsidR="008A7A18">
        <w:rPr>
          <w:sz w:val="24"/>
          <w:szCs w:val="24"/>
        </w:rPr>
        <w:t xml:space="preserve">funkcja obu kończyn górnych lub narządu wzroku </w:t>
      </w:r>
    </w:p>
    <w:p w:rsidR="001D3464" w:rsidRPr="001D3464" w:rsidRDefault="001D3464" w:rsidP="001D3464">
      <w:pPr>
        <w:rPr>
          <w:sz w:val="24"/>
          <w:szCs w:val="24"/>
        </w:rPr>
      </w:pPr>
    </w:p>
    <w:p w:rsidR="00BA43FA" w:rsidRDefault="00BA43FA" w:rsidP="001C1759">
      <w:pPr>
        <w:jc w:val="both"/>
        <w:rPr>
          <w:b/>
          <w:sz w:val="24"/>
          <w:szCs w:val="24"/>
        </w:rPr>
      </w:pPr>
      <w:r w:rsidRPr="008A7A18">
        <w:rPr>
          <w:b/>
          <w:sz w:val="24"/>
          <w:szCs w:val="24"/>
        </w:rPr>
        <w:t xml:space="preserve">Zadanie 1: pomoc </w:t>
      </w:r>
      <w:r w:rsidRPr="008C22BA">
        <w:rPr>
          <w:b/>
          <w:sz w:val="24"/>
          <w:szCs w:val="24"/>
          <w:u w:val="single"/>
        </w:rPr>
        <w:t>w zakupie</w:t>
      </w:r>
      <w:r w:rsidRPr="008A7A18">
        <w:rPr>
          <w:b/>
          <w:sz w:val="24"/>
          <w:szCs w:val="24"/>
        </w:rPr>
        <w:t xml:space="preserve"> sprzętu elektronicznego lub jego elementów oraz oprogramowania</w:t>
      </w:r>
    </w:p>
    <w:p w:rsidR="001C1759" w:rsidRPr="001C1759" w:rsidRDefault="001C1759" w:rsidP="001C1759">
      <w:pPr>
        <w:jc w:val="both"/>
        <w:rPr>
          <w:b/>
          <w:sz w:val="24"/>
          <w:szCs w:val="24"/>
        </w:rPr>
      </w:pPr>
      <w:r>
        <w:rPr>
          <w:b/>
          <w:sz w:val="24"/>
          <w:szCs w:val="24"/>
        </w:rPr>
        <w:t xml:space="preserve">Zadanie 2: </w:t>
      </w:r>
      <w:r w:rsidRPr="00490F0C">
        <w:rPr>
          <w:b/>
          <w:sz w:val="24"/>
          <w:szCs w:val="24"/>
          <w:u w:val="single"/>
        </w:rPr>
        <w:t>dofinansowanie</w:t>
      </w:r>
      <w:r>
        <w:rPr>
          <w:b/>
          <w:sz w:val="24"/>
          <w:szCs w:val="24"/>
        </w:rPr>
        <w:t xml:space="preserve"> szkoleń w zakresie obsługi nabytego w ramach programu sprzętu elektronicznego i oprogramowania</w:t>
      </w:r>
    </w:p>
    <w:p w:rsidR="00111701" w:rsidRPr="004B6BBC" w:rsidRDefault="00111701" w:rsidP="004B6BBC">
      <w:pPr>
        <w:rPr>
          <w:b/>
          <w:sz w:val="24"/>
          <w:szCs w:val="24"/>
        </w:rPr>
      </w:pPr>
    </w:p>
    <w:p w:rsidR="008D13AF" w:rsidRDefault="005248FC" w:rsidP="00F51987">
      <w:pPr>
        <w:spacing w:before="40" w:after="40"/>
        <w:jc w:val="center"/>
        <w:rPr>
          <w:b/>
          <w:iCs/>
          <w:kern w:val="2"/>
          <w:sz w:val="28"/>
          <w:szCs w:val="28"/>
        </w:rPr>
      </w:pPr>
      <w:r w:rsidRPr="00F51987">
        <w:rPr>
          <w:b/>
          <w:iCs/>
          <w:kern w:val="2"/>
          <w:sz w:val="28"/>
          <w:szCs w:val="28"/>
        </w:rPr>
        <w:t>OBSZAR C – LIKWIDACJA BARIER W PORUSZANI</w:t>
      </w:r>
      <w:r w:rsidR="00431401">
        <w:rPr>
          <w:b/>
          <w:iCs/>
          <w:kern w:val="2"/>
          <w:sz w:val="28"/>
          <w:szCs w:val="28"/>
        </w:rPr>
        <w:t>U</w:t>
      </w:r>
      <w:r w:rsidRPr="00F51987">
        <w:rPr>
          <w:b/>
          <w:iCs/>
          <w:kern w:val="2"/>
          <w:sz w:val="28"/>
          <w:szCs w:val="28"/>
        </w:rPr>
        <w:t xml:space="preserve"> SIĘ</w:t>
      </w:r>
    </w:p>
    <w:p w:rsidR="005248FC" w:rsidRDefault="005248FC" w:rsidP="00111701">
      <w:pPr>
        <w:jc w:val="both"/>
        <w:rPr>
          <w:sz w:val="24"/>
          <w:szCs w:val="24"/>
        </w:rPr>
      </w:pPr>
    </w:p>
    <w:p w:rsidR="005248FC" w:rsidRPr="00D2663C" w:rsidRDefault="008C22BA" w:rsidP="00D55599">
      <w:pPr>
        <w:jc w:val="both"/>
        <w:rPr>
          <w:b/>
          <w:sz w:val="24"/>
          <w:szCs w:val="24"/>
        </w:rPr>
      </w:pPr>
      <w:r>
        <w:rPr>
          <w:b/>
          <w:sz w:val="24"/>
          <w:szCs w:val="24"/>
        </w:rPr>
        <w:t xml:space="preserve">Zadanie 2: </w:t>
      </w:r>
      <w:r w:rsidR="003D0E3B">
        <w:rPr>
          <w:b/>
          <w:sz w:val="24"/>
          <w:szCs w:val="24"/>
        </w:rPr>
        <w:t>pomoc w utrzymaniu</w:t>
      </w:r>
      <w:r w:rsidR="00D55599" w:rsidRPr="00D55599">
        <w:rPr>
          <w:b/>
          <w:sz w:val="24"/>
          <w:szCs w:val="24"/>
        </w:rPr>
        <w:t xml:space="preserve"> sprawności technicznej posiadanego wózka inwalidzkiego o napędzie elektrycznym</w:t>
      </w:r>
      <w:r w:rsidR="003D0E3B">
        <w:rPr>
          <w:b/>
          <w:sz w:val="24"/>
          <w:szCs w:val="24"/>
        </w:rPr>
        <w:t xml:space="preserve">  </w:t>
      </w:r>
      <w:r w:rsidR="003D0E3B">
        <w:rPr>
          <w:b/>
          <w:sz w:val="24"/>
          <w:szCs w:val="24"/>
          <w:u w:val="single"/>
        </w:rPr>
        <w:t>(</w:t>
      </w:r>
      <w:r w:rsidR="003D0E3B" w:rsidRPr="008C22BA">
        <w:rPr>
          <w:b/>
          <w:sz w:val="24"/>
          <w:szCs w:val="24"/>
          <w:u w:val="single"/>
        </w:rPr>
        <w:t>dofinansowanie lub refundacja</w:t>
      </w:r>
      <w:r w:rsidR="003D0E3B">
        <w:rPr>
          <w:b/>
          <w:sz w:val="24"/>
          <w:szCs w:val="24"/>
          <w:u w:val="single"/>
        </w:rPr>
        <w:t xml:space="preserve"> kosztów)</w:t>
      </w:r>
    </w:p>
    <w:p w:rsidR="004B6BBC" w:rsidRDefault="004B6BBC" w:rsidP="00D2663C">
      <w:pPr>
        <w:tabs>
          <w:tab w:val="num" w:pos="1344"/>
        </w:tabs>
        <w:spacing w:before="40" w:after="40" w:line="240" w:lineRule="auto"/>
        <w:jc w:val="both"/>
        <w:rPr>
          <w:iCs/>
          <w:kern w:val="2"/>
          <w:sz w:val="24"/>
          <w:szCs w:val="24"/>
        </w:rPr>
      </w:pPr>
    </w:p>
    <w:p w:rsidR="004B6BBC" w:rsidRDefault="004B6BBC" w:rsidP="004B6BBC">
      <w:pPr>
        <w:rPr>
          <w:sz w:val="24"/>
          <w:szCs w:val="24"/>
          <w:u w:val="single"/>
        </w:rPr>
      </w:pPr>
      <w:r w:rsidRPr="00CF66FF">
        <w:rPr>
          <w:sz w:val="24"/>
          <w:szCs w:val="24"/>
          <w:u w:val="single"/>
        </w:rPr>
        <w:t>Warunki uczestnictwa:</w:t>
      </w:r>
      <w:r>
        <w:rPr>
          <w:sz w:val="24"/>
          <w:szCs w:val="24"/>
          <w:u w:val="single"/>
        </w:rPr>
        <w:t xml:space="preserve"> </w:t>
      </w:r>
    </w:p>
    <w:p w:rsidR="00617F28" w:rsidRPr="00111701" w:rsidRDefault="004B6BBC" w:rsidP="00111701">
      <w:pPr>
        <w:rPr>
          <w:sz w:val="24"/>
          <w:szCs w:val="24"/>
        </w:rPr>
      </w:pPr>
      <w:r>
        <w:rPr>
          <w:sz w:val="24"/>
          <w:szCs w:val="24"/>
        </w:rPr>
        <w:t>- znaczny stopień niepełnosprawności lub orzeczenie o niepełnosprawności</w:t>
      </w:r>
    </w:p>
    <w:p w:rsidR="006767A0" w:rsidRDefault="008C22BA" w:rsidP="004B6BBC">
      <w:pPr>
        <w:jc w:val="both"/>
        <w:rPr>
          <w:b/>
          <w:sz w:val="24"/>
          <w:szCs w:val="24"/>
        </w:rPr>
      </w:pPr>
      <w:r>
        <w:rPr>
          <w:b/>
          <w:sz w:val="24"/>
          <w:szCs w:val="24"/>
        </w:rPr>
        <w:t xml:space="preserve">Zadanie 3: </w:t>
      </w:r>
      <w:r w:rsidR="001D3464">
        <w:rPr>
          <w:b/>
          <w:sz w:val="24"/>
          <w:szCs w:val="24"/>
          <w:u w:val="single"/>
        </w:rPr>
        <w:t>pomoc w</w:t>
      </w:r>
      <w:r w:rsidRPr="008C22BA">
        <w:rPr>
          <w:b/>
          <w:sz w:val="24"/>
          <w:szCs w:val="24"/>
          <w:u w:val="single"/>
        </w:rPr>
        <w:t xml:space="preserve"> zaku</w:t>
      </w:r>
      <w:r w:rsidR="001D3464">
        <w:rPr>
          <w:b/>
          <w:sz w:val="24"/>
          <w:szCs w:val="24"/>
          <w:u w:val="single"/>
        </w:rPr>
        <w:t>pie</w:t>
      </w:r>
      <w:r w:rsidR="004B6BBC">
        <w:rPr>
          <w:b/>
          <w:sz w:val="24"/>
          <w:szCs w:val="24"/>
        </w:rPr>
        <w:t xml:space="preserve"> protezy kończyny, w której zastosowano nowoczesne rozwiązania techniczne, tj. protezy co najmniej na III poziomie jakości.</w:t>
      </w:r>
    </w:p>
    <w:p w:rsidR="006767A0" w:rsidRPr="006767A0" w:rsidRDefault="006767A0" w:rsidP="006767A0">
      <w:pPr>
        <w:spacing w:before="120" w:after="120" w:line="240" w:lineRule="auto"/>
        <w:jc w:val="both"/>
        <w:rPr>
          <w:bCs/>
          <w:sz w:val="20"/>
          <w:szCs w:val="20"/>
        </w:rPr>
      </w:pPr>
    </w:p>
    <w:p w:rsidR="006767A0" w:rsidRDefault="006767A0" w:rsidP="006767A0">
      <w:pPr>
        <w:rPr>
          <w:sz w:val="24"/>
          <w:szCs w:val="24"/>
          <w:u w:val="single"/>
        </w:rPr>
      </w:pPr>
      <w:r w:rsidRPr="00CF66FF">
        <w:rPr>
          <w:sz w:val="24"/>
          <w:szCs w:val="24"/>
          <w:u w:val="single"/>
        </w:rPr>
        <w:t>Warunki uczestnictwa:</w:t>
      </w:r>
      <w:r>
        <w:rPr>
          <w:sz w:val="24"/>
          <w:szCs w:val="24"/>
          <w:u w:val="single"/>
        </w:rPr>
        <w:t xml:space="preserve"> </w:t>
      </w:r>
    </w:p>
    <w:p w:rsidR="006767A0" w:rsidRDefault="006767A0" w:rsidP="006767A0">
      <w:pPr>
        <w:rPr>
          <w:sz w:val="24"/>
          <w:szCs w:val="24"/>
        </w:rPr>
      </w:pPr>
      <w:r>
        <w:rPr>
          <w:sz w:val="24"/>
          <w:szCs w:val="24"/>
        </w:rPr>
        <w:t>- stopień niepełnosprawności</w:t>
      </w:r>
    </w:p>
    <w:p w:rsidR="006767A0" w:rsidRDefault="006767A0" w:rsidP="006767A0">
      <w:pPr>
        <w:rPr>
          <w:sz w:val="24"/>
          <w:szCs w:val="24"/>
        </w:rPr>
      </w:pPr>
      <w:r>
        <w:rPr>
          <w:sz w:val="24"/>
          <w:szCs w:val="24"/>
        </w:rPr>
        <w:t>- wiek aktywności zawodowej lub zatrudnienie,</w:t>
      </w:r>
    </w:p>
    <w:p w:rsidR="006767A0" w:rsidRDefault="006767A0" w:rsidP="006767A0">
      <w:pPr>
        <w:rPr>
          <w:sz w:val="24"/>
          <w:szCs w:val="24"/>
        </w:rPr>
      </w:pPr>
      <w:r>
        <w:rPr>
          <w:sz w:val="24"/>
          <w:szCs w:val="24"/>
        </w:rPr>
        <w:t>- potwierdzona opinią eksperta PFRON stabilność procesu chorobowego,</w:t>
      </w:r>
    </w:p>
    <w:p w:rsidR="00C05743" w:rsidRPr="001D3464" w:rsidRDefault="006767A0" w:rsidP="001D3464">
      <w:pPr>
        <w:rPr>
          <w:sz w:val="24"/>
          <w:szCs w:val="24"/>
        </w:rPr>
      </w:pPr>
      <w:r>
        <w:rPr>
          <w:sz w:val="24"/>
          <w:szCs w:val="24"/>
        </w:rPr>
        <w:t>- potwierdzone opinią eksperta PFRON rokowania uzyskania zdolności do pracy w wyniku wsparcia udzielonego w programie</w:t>
      </w:r>
    </w:p>
    <w:p w:rsidR="00EC6ADB" w:rsidRDefault="00EC6ADB" w:rsidP="00C05743">
      <w:pPr>
        <w:tabs>
          <w:tab w:val="num" w:pos="4308"/>
        </w:tabs>
        <w:spacing w:before="40" w:after="40" w:line="240" w:lineRule="auto"/>
        <w:jc w:val="both"/>
        <w:rPr>
          <w:b/>
          <w:sz w:val="24"/>
          <w:szCs w:val="24"/>
        </w:rPr>
      </w:pPr>
    </w:p>
    <w:p w:rsidR="0010265E" w:rsidRDefault="008C22BA" w:rsidP="003D0E3B">
      <w:pPr>
        <w:jc w:val="both"/>
        <w:rPr>
          <w:b/>
          <w:sz w:val="24"/>
          <w:szCs w:val="24"/>
        </w:rPr>
      </w:pPr>
      <w:r>
        <w:rPr>
          <w:b/>
          <w:sz w:val="24"/>
          <w:szCs w:val="24"/>
        </w:rPr>
        <w:lastRenderedPageBreak/>
        <w:t xml:space="preserve">Zadanie 4: </w:t>
      </w:r>
      <w:r w:rsidR="003D0E3B">
        <w:rPr>
          <w:b/>
          <w:sz w:val="24"/>
          <w:szCs w:val="24"/>
        </w:rPr>
        <w:t>pomoc w utrzymaniu</w:t>
      </w:r>
      <w:r w:rsidR="00C05743" w:rsidRPr="00C05743">
        <w:rPr>
          <w:b/>
          <w:sz w:val="24"/>
          <w:szCs w:val="24"/>
        </w:rPr>
        <w:t xml:space="preserve"> sprawności technicznej posiadanej protezy kończyny</w:t>
      </w:r>
      <w:r w:rsidR="003D0E3B">
        <w:rPr>
          <w:b/>
          <w:sz w:val="24"/>
          <w:szCs w:val="24"/>
        </w:rPr>
        <w:t>, w której zastosowano nowoczesne rozwiązania techniczne</w:t>
      </w:r>
      <w:r w:rsidR="00C05743" w:rsidRPr="00C05743">
        <w:rPr>
          <w:b/>
          <w:sz w:val="24"/>
          <w:szCs w:val="24"/>
        </w:rPr>
        <w:t xml:space="preserve"> (co najmniej na III poziomie jakości)</w:t>
      </w:r>
      <w:r w:rsidR="003D0E3B">
        <w:rPr>
          <w:b/>
          <w:sz w:val="24"/>
          <w:szCs w:val="24"/>
        </w:rPr>
        <w:t xml:space="preserve"> - </w:t>
      </w:r>
      <w:r w:rsidR="003D0E3B" w:rsidRPr="003D0E3B">
        <w:rPr>
          <w:b/>
          <w:sz w:val="24"/>
          <w:szCs w:val="24"/>
          <w:u w:val="single"/>
        </w:rPr>
        <w:t xml:space="preserve"> </w:t>
      </w:r>
      <w:r w:rsidR="003D0E3B" w:rsidRPr="008C22BA">
        <w:rPr>
          <w:b/>
          <w:sz w:val="24"/>
          <w:szCs w:val="24"/>
          <w:u w:val="single"/>
        </w:rPr>
        <w:t xml:space="preserve">dofinansowanie lub </w:t>
      </w:r>
      <w:r w:rsidR="003D0E3B" w:rsidRPr="003D0E3B">
        <w:rPr>
          <w:b/>
          <w:sz w:val="24"/>
          <w:szCs w:val="24"/>
          <w:u w:val="single"/>
        </w:rPr>
        <w:t>refundacja kosztów</w:t>
      </w:r>
    </w:p>
    <w:p w:rsidR="003D0E3B" w:rsidRPr="003D0E3B" w:rsidRDefault="003D0E3B" w:rsidP="003D0E3B">
      <w:pPr>
        <w:jc w:val="both"/>
        <w:rPr>
          <w:b/>
          <w:sz w:val="24"/>
          <w:szCs w:val="24"/>
        </w:rPr>
      </w:pPr>
    </w:p>
    <w:p w:rsidR="002D2BBA" w:rsidRDefault="002D2BBA" w:rsidP="002D2BBA">
      <w:pPr>
        <w:rPr>
          <w:sz w:val="24"/>
          <w:szCs w:val="24"/>
          <w:u w:val="single"/>
        </w:rPr>
      </w:pPr>
      <w:r w:rsidRPr="00CF66FF">
        <w:rPr>
          <w:sz w:val="24"/>
          <w:szCs w:val="24"/>
          <w:u w:val="single"/>
        </w:rPr>
        <w:t>Warunki uczestnictwa:</w:t>
      </w:r>
      <w:r>
        <w:rPr>
          <w:sz w:val="24"/>
          <w:szCs w:val="24"/>
          <w:u w:val="single"/>
        </w:rPr>
        <w:t xml:space="preserve"> </w:t>
      </w:r>
    </w:p>
    <w:p w:rsidR="002D2BBA" w:rsidRDefault="002D2BBA" w:rsidP="002D2BBA">
      <w:pPr>
        <w:rPr>
          <w:sz w:val="24"/>
          <w:szCs w:val="24"/>
        </w:rPr>
      </w:pPr>
      <w:r>
        <w:rPr>
          <w:sz w:val="24"/>
          <w:szCs w:val="24"/>
        </w:rPr>
        <w:t>- stopień niepełnosprawności</w:t>
      </w:r>
    </w:p>
    <w:p w:rsidR="002D2BBA" w:rsidRDefault="002D2BBA" w:rsidP="002D2BBA">
      <w:pPr>
        <w:rPr>
          <w:sz w:val="24"/>
          <w:szCs w:val="24"/>
        </w:rPr>
      </w:pPr>
      <w:r>
        <w:rPr>
          <w:sz w:val="24"/>
          <w:szCs w:val="24"/>
        </w:rPr>
        <w:t>- wiek aktywności zawodowej lub zatrudnienie,</w:t>
      </w:r>
    </w:p>
    <w:p w:rsidR="002D2BBA" w:rsidRDefault="002D2BBA" w:rsidP="002D2BBA">
      <w:pPr>
        <w:rPr>
          <w:sz w:val="24"/>
          <w:szCs w:val="24"/>
        </w:rPr>
      </w:pPr>
      <w:r>
        <w:rPr>
          <w:sz w:val="24"/>
          <w:szCs w:val="24"/>
        </w:rPr>
        <w:t>- potwierdzona opinią eksperta PFRON stabilność procesu chorobowego,</w:t>
      </w:r>
    </w:p>
    <w:p w:rsidR="002D2BBA" w:rsidRDefault="002D2BBA" w:rsidP="002D2BBA">
      <w:pPr>
        <w:rPr>
          <w:sz w:val="24"/>
          <w:szCs w:val="24"/>
        </w:rPr>
      </w:pPr>
      <w:r>
        <w:rPr>
          <w:sz w:val="24"/>
          <w:szCs w:val="24"/>
        </w:rPr>
        <w:t>- potwierdzone opinią eksperta PFRON rokowania uzyskania zdolności do pracy w wyniku wsparcia udzielonego w programie.</w:t>
      </w:r>
    </w:p>
    <w:p w:rsidR="00617F28" w:rsidRDefault="00617F28" w:rsidP="002D2BBA">
      <w:pPr>
        <w:rPr>
          <w:sz w:val="24"/>
          <w:szCs w:val="24"/>
        </w:rPr>
      </w:pPr>
    </w:p>
    <w:p w:rsidR="003D0E3B" w:rsidRDefault="00280C21" w:rsidP="001A76C1">
      <w:pPr>
        <w:ind w:left="1276" w:hanging="1276"/>
        <w:jc w:val="both"/>
        <w:rPr>
          <w:b/>
          <w:sz w:val="28"/>
          <w:szCs w:val="28"/>
        </w:rPr>
      </w:pPr>
      <w:r>
        <w:rPr>
          <w:b/>
          <w:sz w:val="28"/>
          <w:szCs w:val="28"/>
        </w:rPr>
        <w:t xml:space="preserve">OBSZAR D – </w:t>
      </w:r>
      <w:r w:rsidR="003D0E3B">
        <w:rPr>
          <w:b/>
          <w:sz w:val="28"/>
          <w:szCs w:val="28"/>
        </w:rPr>
        <w:t>POMOC W UTRZYMANIU AKTYWNOŚCI ZAWODOWEJ POPRZEZ ZAPEWNIENIE OPIEKI DLA OSOBY ZALEŻNEJ</w:t>
      </w:r>
    </w:p>
    <w:p w:rsidR="00C05743" w:rsidRDefault="003D0E3B" w:rsidP="003D0E3B">
      <w:pPr>
        <w:jc w:val="both"/>
        <w:rPr>
          <w:b/>
          <w:sz w:val="28"/>
          <w:szCs w:val="28"/>
        </w:rPr>
      </w:pPr>
      <w:r w:rsidRPr="003D0E3B">
        <w:rPr>
          <w:b/>
          <w:sz w:val="28"/>
          <w:szCs w:val="28"/>
        </w:rPr>
        <w:t>dofinansowanie lub refundacja</w:t>
      </w:r>
      <w:r>
        <w:rPr>
          <w:b/>
          <w:sz w:val="28"/>
          <w:szCs w:val="28"/>
        </w:rPr>
        <w:t xml:space="preserve"> kosztów opieki nad osobą zależną </w:t>
      </w:r>
      <w:r w:rsidR="00280C21">
        <w:rPr>
          <w:b/>
          <w:sz w:val="28"/>
          <w:szCs w:val="28"/>
        </w:rPr>
        <w:t>(opłata za pobyt dziecka w żłobku lub przedszkolu albo inny koszt zapewnienia opieki nad dzieckiem)</w:t>
      </w:r>
    </w:p>
    <w:p w:rsidR="00111701" w:rsidRDefault="00111701" w:rsidP="001A76C1">
      <w:pPr>
        <w:ind w:left="1276" w:hanging="1276"/>
        <w:jc w:val="both"/>
        <w:rPr>
          <w:b/>
          <w:sz w:val="28"/>
          <w:szCs w:val="28"/>
        </w:rPr>
      </w:pPr>
    </w:p>
    <w:p w:rsidR="0019248A" w:rsidRDefault="0019248A" w:rsidP="0019248A">
      <w:pPr>
        <w:rPr>
          <w:sz w:val="24"/>
          <w:szCs w:val="24"/>
          <w:u w:val="single"/>
        </w:rPr>
      </w:pPr>
      <w:r w:rsidRPr="00CF66FF">
        <w:rPr>
          <w:sz w:val="24"/>
          <w:szCs w:val="24"/>
          <w:u w:val="single"/>
        </w:rPr>
        <w:t>Warunki uczestnictwa:</w:t>
      </w:r>
      <w:r>
        <w:rPr>
          <w:sz w:val="24"/>
          <w:szCs w:val="24"/>
          <w:u w:val="single"/>
        </w:rPr>
        <w:t xml:space="preserve"> </w:t>
      </w:r>
    </w:p>
    <w:p w:rsidR="0019248A" w:rsidRDefault="0019248A" w:rsidP="0019248A">
      <w:pPr>
        <w:rPr>
          <w:sz w:val="24"/>
          <w:szCs w:val="24"/>
        </w:rPr>
      </w:pPr>
      <w:r>
        <w:rPr>
          <w:sz w:val="24"/>
          <w:szCs w:val="24"/>
        </w:rPr>
        <w:t>- znaczny lub umiarkowany stopień niepełnosprawności,</w:t>
      </w:r>
    </w:p>
    <w:p w:rsidR="0019248A" w:rsidRDefault="0019248A" w:rsidP="0019248A">
      <w:pPr>
        <w:rPr>
          <w:sz w:val="24"/>
          <w:szCs w:val="24"/>
        </w:rPr>
      </w:pPr>
      <w:r>
        <w:rPr>
          <w:sz w:val="24"/>
          <w:szCs w:val="24"/>
        </w:rPr>
        <w:t>- aktywność zawodowa,</w:t>
      </w:r>
    </w:p>
    <w:p w:rsidR="0019248A" w:rsidRDefault="0019248A" w:rsidP="0019248A">
      <w:pPr>
        <w:rPr>
          <w:sz w:val="24"/>
          <w:szCs w:val="24"/>
        </w:rPr>
      </w:pPr>
      <w:r>
        <w:rPr>
          <w:sz w:val="24"/>
          <w:szCs w:val="24"/>
        </w:rPr>
        <w:t>- pełnienie roli opiekuna prawnego dziecka</w:t>
      </w:r>
    </w:p>
    <w:p w:rsidR="00FB1609" w:rsidRDefault="00FB1609" w:rsidP="0019248A">
      <w:pPr>
        <w:rPr>
          <w:b/>
          <w:sz w:val="20"/>
          <w:szCs w:val="20"/>
        </w:rPr>
      </w:pPr>
    </w:p>
    <w:p w:rsidR="00C53B70" w:rsidRDefault="00C53B70" w:rsidP="0019248A">
      <w:pPr>
        <w:rPr>
          <w:sz w:val="24"/>
          <w:szCs w:val="24"/>
        </w:rPr>
      </w:pPr>
    </w:p>
    <w:p w:rsidR="00BA43FA" w:rsidRDefault="00BA43FA" w:rsidP="0019248A">
      <w:pPr>
        <w:rPr>
          <w:sz w:val="24"/>
          <w:szCs w:val="24"/>
        </w:rPr>
      </w:pPr>
    </w:p>
    <w:p w:rsidR="00BA43FA" w:rsidRDefault="00BA43FA" w:rsidP="0019248A">
      <w:pPr>
        <w:rPr>
          <w:sz w:val="24"/>
          <w:szCs w:val="24"/>
        </w:rPr>
      </w:pPr>
    </w:p>
    <w:p w:rsidR="00390DC3" w:rsidRDefault="00390DC3" w:rsidP="0019248A">
      <w:pPr>
        <w:rPr>
          <w:sz w:val="24"/>
          <w:szCs w:val="24"/>
        </w:rPr>
      </w:pPr>
    </w:p>
    <w:p w:rsidR="001D3464" w:rsidRDefault="001D3464" w:rsidP="0019248A">
      <w:pPr>
        <w:rPr>
          <w:sz w:val="24"/>
          <w:szCs w:val="24"/>
        </w:rPr>
      </w:pPr>
    </w:p>
    <w:p w:rsidR="001D3464" w:rsidRDefault="001D3464" w:rsidP="0019248A">
      <w:pPr>
        <w:rPr>
          <w:sz w:val="24"/>
          <w:szCs w:val="24"/>
        </w:rPr>
      </w:pPr>
    </w:p>
    <w:p w:rsidR="004810C9" w:rsidRDefault="004810C9" w:rsidP="0019248A">
      <w:pPr>
        <w:rPr>
          <w:sz w:val="24"/>
          <w:szCs w:val="24"/>
        </w:rPr>
      </w:pPr>
    </w:p>
    <w:tbl>
      <w:tblPr>
        <w:tblStyle w:val="Tabela-Siatka"/>
        <w:tblW w:w="9983" w:type="dxa"/>
        <w:tblLook w:val="04A0" w:firstRow="1" w:lastRow="0" w:firstColumn="1" w:lastColumn="0" w:noHBand="0" w:noVBand="1"/>
      </w:tblPr>
      <w:tblGrid>
        <w:gridCol w:w="2518"/>
        <w:gridCol w:w="5387"/>
        <w:gridCol w:w="2078"/>
      </w:tblGrid>
      <w:tr w:rsidR="00BA43FA" w:rsidRPr="00565F6F" w:rsidTr="00BB2A75">
        <w:tc>
          <w:tcPr>
            <w:tcW w:w="2518" w:type="dxa"/>
          </w:tcPr>
          <w:p w:rsidR="00BA43FA" w:rsidRPr="00565F6F" w:rsidRDefault="00BA43FA" w:rsidP="00BB2A75">
            <w:pPr>
              <w:jc w:val="center"/>
              <w:rPr>
                <w:b/>
                <w:sz w:val="20"/>
                <w:szCs w:val="20"/>
              </w:rPr>
            </w:pPr>
            <w:r w:rsidRPr="00565F6F">
              <w:rPr>
                <w:b/>
                <w:sz w:val="20"/>
                <w:szCs w:val="20"/>
              </w:rPr>
              <w:lastRenderedPageBreak/>
              <w:t>Obszar rodzaj zadania</w:t>
            </w:r>
          </w:p>
        </w:tc>
        <w:tc>
          <w:tcPr>
            <w:tcW w:w="5387" w:type="dxa"/>
          </w:tcPr>
          <w:p w:rsidR="00BA43FA" w:rsidRDefault="00BA43FA" w:rsidP="00BB2A75">
            <w:pPr>
              <w:jc w:val="center"/>
              <w:rPr>
                <w:b/>
                <w:sz w:val="20"/>
                <w:szCs w:val="20"/>
              </w:rPr>
            </w:pPr>
            <w:r w:rsidRPr="00565F6F">
              <w:rPr>
                <w:b/>
                <w:sz w:val="20"/>
                <w:szCs w:val="20"/>
              </w:rPr>
              <w:t xml:space="preserve">Wysokość maksymalnego dofinansowania </w:t>
            </w:r>
          </w:p>
          <w:p w:rsidR="00BA43FA" w:rsidRPr="00565F6F" w:rsidRDefault="00BA43FA" w:rsidP="00BB2A75">
            <w:pPr>
              <w:jc w:val="center"/>
              <w:rPr>
                <w:b/>
                <w:sz w:val="20"/>
                <w:szCs w:val="20"/>
              </w:rPr>
            </w:pPr>
            <w:r w:rsidRPr="00565F6F">
              <w:rPr>
                <w:b/>
                <w:sz w:val="20"/>
                <w:szCs w:val="20"/>
              </w:rPr>
              <w:t>ze środków PFRON</w:t>
            </w:r>
          </w:p>
        </w:tc>
        <w:tc>
          <w:tcPr>
            <w:tcW w:w="2078" w:type="dxa"/>
          </w:tcPr>
          <w:p w:rsidR="00BA43FA" w:rsidRPr="00565F6F" w:rsidRDefault="00BA43FA" w:rsidP="00BB2A75">
            <w:pPr>
              <w:jc w:val="center"/>
              <w:rPr>
                <w:b/>
                <w:sz w:val="20"/>
                <w:szCs w:val="20"/>
              </w:rPr>
            </w:pPr>
            <w:r w:rsidRPr="00565F6F">
              <w:rPr>
                <w:b/>
                <w:sz w:val="20"/>
                <w:szCs w:val="20"/>
              </w:rPr>
              <w:t>Wysokość minimalnego udziału własnego osoby niepełnosprawnej</w:t>
            </w:r>
          </w:p>
        </w:tc>
      </w:tr>
      <w:tr w:rsidR="00BA43FA" w:rsidRPr="00565F6F" w:rsidTr="00BB2A75">
        <w:tc>
          <w:tcPr>
            <w:tcW w:w="2518" w:type="dxa"/>
          </w:tcPr>
          <w:p w:rsidR="00BA43FA" w:rsidRPr="00565F6F" w:rsidRDefault="00BA43FA" w:rsidP="00BB2A75">
            <w:pPr>
              <w:rPr>
                <w:b/>
                <w:sz w:val="20"/>
                <w:szCs w:val="20"/>
              </w:rPr>
            </w:pPr>
            <w:r w:rsidRPr="00565F6F">
              <w:rPr>
                <w:b/>
                <w:sz w:val="20"/>
                <w:szCs w:val="20"/>
              </w:rPr>
              <w:t>Obszar A Zadanie 1</w:t>
            </w:r>
          </w:p>
          <w:p w:rsidR="00BA43FA" w:rsidRPr="00565F6F" w:rsidRDefault="00BA43FA" w:rsidP="00BB2A75">
            <w:pPr>
              <w:rPr>
                <w:sz w:val="20"/>
                <w:szCs w:val="20"/>
              </w:rPr>
            </w:pPr>
            <w:r w:rsidRPr="00565F6F">
              <w:rPr>
                <w:sz w:val="20"/>
                <w:szCs w:val="20"/>
              </w:rPr>
              <w:t>Oprzyrządowanie samochodu</w:t>
            </w:r>
          </w:p>
        </w:tc>
        <w:tc>
          <w:tcPr>
            <w:tcW w:w="5387" w:type="dxa"/>
          </w:tcPr>
          <w:p w:rsidR="00BA43FA" w:rsidRDefault="00BA43FA" w:rsidP="00BB2A75">
            <w:pPr>
              <w:jc w:val="center"/>
              <w:rPr>
                <w:b/>
                <w:sz w:val="20"/>
                <w:szCs w:val="20"/>
              </w:rPr>
            </w:pPr>
          </w:p>
          <w:p w:rsidR="00BA43FA" w:rsidRPr="00565F6F" w:rsidRDefault="00BA43FA" w:rsidP="00BB2A75">
            <w:pPr>
              <w:jc w:val="center"/>
              <w:rPr>
                <w:b/>
                <w:sz w:val="20"/>
                <w:szCs w:val="20"/>
              </w:rPr>
            </w:pPr>
            <w:r w:rsidRPr="00565F6F">
              <w:rPr>
                <w:b/>
                <w:sz w:val="20"/>
                <w:szCs w:val="20"/>
              </w:rPr>
              <w:t>5 000 zł</w:t>
            </w:r>
          </w:p>
        </w:tc>
        <w:tc>
          <w:tcPr>
            <w:tcW w:w="2078" w:type="dxa"/>
          </w:tcPr>
          <w:p w:rsidR="00BA43FA" w:rsidRPr="00BE1B3E" w:rsidRDefault="00BA43FA" w:rsidP="00BB2A75">
            <w:pPr>
              <w:jc w:val="center"/>
              <w:rPr>
                <w:b/>
                <w:sz w:val="20"/>
                <w:szCs w:val="20"/>
              </w:rPr>
            </w:pPr>
          </w:p>
          <w:p w:rsidR="00BA43FA" w:rsidRPr="00BE1B3E" w:rsidRDefault="00BA43FA" w:rsidP="00BB2A75">
            <w:pPr>
              <w:jc w:val="center"/>
              <w:rPr>
                <w:b/>
                <w:sz w:val="20"/>
                <w:szCs w:val="20"/>
              </w:rPr>
            </w:pPr>
            <w:r w:rsidRPr="00BE1B3E">
              <w:rPr>
                <w:b/>
                <w:sz w:val="20"/>
                <w:szCs w:val="20"/>
              </w:rPr>
              <w:t>15%</w:t>
            </w:r>
          </w:p>
        </w:tc>
      </w:tr>
      <w:tr w:rsidR="00BA43FA" w:rsidRPr="00565F6F" w:rsidTr="00BB2A75">
        <w:tc>
          <w:tcPr>
            <w:tcW w:w="2518" w:type="dxa"/>
          </w:tcPr>
          <w:p w:rsidR="00BA43FA" w:rsidRPr="00565F6F" w:rsidRDefault="00BA43FA" w:rsidP="00BB2A75">
            <w:pPr>
              <w:rPr>
                <w:b/>
                <w:sz w:val="20"/>
                <w:szCs w:val="20"/>
              </w:rPr>
            </w:pPr>
            <w:r w:rsidRPr="00565F6F">
              <w:rPr>
                <w:b/>
                <w:sz w:val="20"/>
                <w:szCs w:val="20"/>
              </w:rPr>
              <w:t xml:space="preserve">Obszar A Zadanie 2 </w:t>
            </w:r>
          </w:p>
          <w:p w:rsidR="00BA43FA" w:rsidRPr="00565F6F" w:rsidRDefault="00BA43FA" w:rsidP="00BB2A75">
            <w:pPr>
              <w:rPr>
                <w:sz w:val="20"/>
                <w:szCs w:val="20"/>
              </w:rPr>
            </w:pPr>
            <w:r w:rsidRPr="00565F6F">
              <w:rPr>
                <w:sz w:val="20"/>
                <w:szCs w:val="20"/>
              </w:rPr>
              <w:t>Prawo jazdy kategorii B</w:t>
            </w:r>
          </w:p>
        </w:tc>
        <w:tc>
          <w:tcPr>
            <w:tcW w:w="5387" w:type="dxa"/>
          </w:tcPr>
          <w:p w:rsidR="00BA43FA" w:rsidRPr="00565F6F" w:rsidRDefault="00BA43FA" w:rsidP="00BB2A75">
            <w:pPr>
              <w:jc w:val="center"/>
              <w:rPr>
                <w:b/>
                <w:sz w:val="20"/>
                <w:szCs w:val="20"/>
              </w:rPr>
            </w:pPr>
            <w:r w:rsidRPr="00565F6F">
              <w:rPr>
                <w:sz w:val="20"/>
                <w:szCs w:val="20"/>
              </w:rPr>
              <w:t xml:space="preserve">Kurs/ egzaminy – </w:t>
            </w:r>
            <w:r w:rsidRPr="00565F6F">
              <w:rPr>
                <w:b/>
                <w:sz w:val="20"/>
                <w:szCs w:val="20"/>
              </w:rPr>
              <w:t>1 500 zł</w:t>
            </w:r>
          </w:p>
          <w:p w:rsidR="00BA43FA" w:rsidRPr="00565F6F" w:rsidRDefault="00BA43FA" w:rsidP="00BB2A75">
            <w:pPr>
              <w:jc w:val="center"/>
              <w:rPr>
                <w:sz w:val="20"/>
                <w:szCs w:val="20"/>
              </w:rPr>
            </w:pPr>
            <w:r w:rsidRPr="00565F6F">
              <w:rPr>
                <w:sz w:val="20"/>
                <w:szCs w:val="20"/>
              </w:rPr>
              <w:t xml:space="preserve">Pozostałe koszty </w:t>
            </w:r>
            <w:r>
              <w:rPr>
                <w:sz w:val="20"/>
                <w:szCs w:val="20"/>
              </w:rPr>
              <w:t>w przypadku kursu poza miejscowością zamieszkania wnioskodawcy</w:t>
            </w:r>
            <w:r w:rsidR="00727C4D">
              <w:rPr>
                <w:sz w:val="20"/>
                <w:szCs w:val="20"/>
              </w:rPr>
              <w:t xml:space="preserve"> (związane z zakwaterowaniem, wyżywieniem i dojazdem w okresie trwania kursu)</w:t>
            </w:r>
            <w:r w:rsidRPr="00565F6F">
              <w:rPr>
                <w:sz w:val="20"/>
                <w:szCs w:val="20"/>
              </w:rPr>
              <w:t xml:space="preserve">– </w:t>
            </w:r>
            <w:r w:rsidRPr="00565F6F">
              <w:rPr>
                <w:b/>
                <w:sz w:val="20"/>
                <w:szCs w:val="20"/>
              </w:rPr>
              <w:t>600 zł</w:t>
            </w:r>
          </w:p>
        </w:tc>
        <w:tc>
          <w:tcPr>
            <w:tcW w:w="2078" w:type="dxa"/>
          </w:tcPr>
          <w:p w:rsidR="00BA43FA" w:rsidRPr="00BE1B3E" w:rsidRDefault="00BA43FA" w:rsidP="00BB2A75">
            <w:pPr>
              <w:jc w:val="center"/>
              <w:rPr>
                <w:b/>
                <w:sz w:val="20"/>
                <w:szCs w:val="20"/>
              </w:rPr>
            </w:pPr>
            <w:r w:rsidRPr="00BE1B3E">
              <w:rPr>
                <w:b/>
                <w:sz w:val="20"/>
                <w:szCs w:val="20"/>
              </w:rPr>
              <w:t>25%</w:t>
            </w:r>
          </w:p>
        </w:tc>
      </w:tr>
      <w:tr w:rsidR="00BA43FA" w:rsidRPr="00565F6F" w:rsidTr="00BB2A75">
        <w:trPr>
          <w:trHeight w:val="1217"/>
        </w:trPr>
        <w:tc>
          <w:tcPr>
            <w:tcW w:w="2518" w:type="dxa"/>
          </w:tcPr>
          <w:p w:rsidR="00BA43FA" w:rsidRDefault="00BA43FA" w:rsidP="00BB2A75">
            <w:pPr>
              <w:rPr>
                <w:b/>
                <w:sz w:val="20"/>
                <w:szCs w:val="20"/>
              </w:rPr>
            </w:pPr>
          </w:p>
          <w:p w:rsidR="00BA43FA" w:rsidRPr="00565F6F" w:rsidRDefault="00BA43FA" w:rsidP="00BB2A75">
            <w:pPr>
              <w:rPr>
                <w:b/>
                <w:sz w:val="20"/>
                <w:szCs w:val="20"/>
              </w:rPr>
            </w:pPr>
            <w:r w:rsidRPr="00565F6F">
              <w:rPr>
                <w:b/>
                <w:sz w:val="20"/>
                <w:szCs w:val="20"/>
              </w:rPr>
              <w:t>Obszar B Zadanie 1</w:t>
            </w:r>
          </w:p>
          <w:p w:rsidR="00BA43FA" w:rsidRPr="00565F6F" w:rsidRDefault="00BA43FA" w:rsidP="00BB2A75">
            <w:pPr>
              <w:rPr>
                <w:sz w:val="20"/>
                <w:szCs w:val="20"/>
              </w:rPr>
            </w:pPr>
            <w:r w:rsidRPr="00565F6F">
              <w:rPr>
                <w:sz w:val="20"/>
                <w:szCs w:val="20"/>
              </w:rPr>
              <w:t>Sprzęt elektroniczny, oprogramowanie</w:t>
            </w:r>
          </w:p>
        </w:tc>
        <w:tc>
          <w:tcPr>
            <w:tcW w:w="5387" w:type="dxa"/>
          </w:tcPr>
          <w:p w:rsidR="00BA43FA" w:rsidRPr="00565F6F" w:rsidRDefault="00BA43FA" w:rsidP="00BB2A75">
            <w:pPr>
              <w:ind w:left="289"/>
              <w:rPr>
                <w:rFonts w:ascii="Arial" w:hAnsi="Arial" w:cs="Arial"/>
                <w:b/>
                <w:iCs/>
                <w:kern w:val="2"/>
                <w:sz w:val="20"/>
                <w:szCs w:val="20"/>
              </w:rPr>
            </w:pPr>
          </w:p>
          <w:p w:rsidR="00BA43FA" w:rsidRPr="00FB1609" w:rsidRDefault="00BA43FA" w:rsidP="00BB2A75">
            <w:pPr>
              <w:tabs>
                <w:tab w:val="left" w:pos="572"/>
              </w:tabs>
              <w:ind w:left="289"/>
              <w:jc w:val="center"/>
              <w:rPr>
                <w:rFonts w:cs="Arial"/>
                <w:b/>
                <w:iCs/>
                <w:kern w:val="2"/>
                <w:sz w:val="20"/>
                <w:szCs w:val="20"/>
              </w:rPr>
            </w:pPr>
            <w:r>
              <w:rPr>
                <w:rFonts w:cs="Arial"/>
                <w:iCs/>
                <w:kern w:val="2"/>
                <w:sz w:val="20"/>
                <w:szCs w:val="20"/>
              </w:rPr>
              <w:t xml:space="preserve">- </w:t>
            </w:r>
            <w:r w:rsidRPr="00FB1609">
              <w:rPr>
                <w:rFonts w:cs="Arial"/>
                <w:iCs/>
                <w:kern w:val="2"/>
                <w:sz w:val="20"/>
                <w:szCs w:val="20"/>
              </w:rPr>
              <w:t xml:space="preserve">osoby niewidome  –  </w:t>
            </w:r>
            <w:r w:rsidR="00727C4D">
              <w:rPr>
                <w:rFonts w:cs="Arial"/>
                <w:b/>
                <w:iCs/>
                <w:kern w:val="2"/>
                <w:sz w:val="20"/>
                <w:szCs w:val="20"/>
              </w:rPr>
              <w:t>2</w:t>
            </w:r>
            <w:r>
              <w:rPr>
                <w:rFonts w:cs="Arial"/>
                <w:b/>
                <w:iCs/>
                <w:kern w:val="2"/>
                <w:sz w:val="20"/>
                <w:szCs w:val="20"/>
              </w:rPr>
              <w:t xml:space="preserve">0 </w:t>
            </w:r>
            <w:r w:rsidRPr="00FB1609">
              <w:rPr>
                <w:rFonts w:cs="Arial"/>
                <w:b/>
                <w:iCs/>
                <w:kern w:val="2"/>
                <w:sz w:val="20"/>
                <w:szCs w:val="20"/>
              </w:rPr>
              <w:t>000 zł,</w:t>
            </w:r>
            <w:r>
              <w:rPr>
                <w:rFonts w:cs="Arial"/>
                <w:b/>
                <w:iCs/>
                <w:kern w:val="2"/>
                <w:sz w:val="20"/>
                <w:szCs w:val="20"/>
              </w:rPr>
              <w:t xml:space="preserve"> </w:t>
            </w:r>
            <w:r w:rsidR="00390DC3">
              <w:rPr>
                <w:rFonts w:cs="Arial"/>
                <w:iCs/>
                <w:kern w:val="2"/>
                <w:sz w:val="20"/>
                <w:szCs w:val="20"/>
              </w:rPr>
              <w:t>z czego</w:t>
            </w:r>
            <w:r w:rsidRPr="00FB1609">
              <w:rPr>
                <w:rFonts w:cs="Arial"/>
                <w:iCs/>
                <w:kern w:val="2"/>
                <w:sz w:val="20"/>
                <w:szCs w:val="20"/>
              </w:rPr>
              <w:t xml:space="preserve"> na urządzenia brajlowskie –  </w:t>
            </w:r>
            <w:r w:rsidR="00727C4D">
              <w:rPr>
                <w:rFonts w:cs="Arial"/>
                <w:b/>
                <w:iCs/>
                <w:kern w:val="2"/>
                <w:sz w:val="20"/>
                <w:szCs w:val="20"/>
              </w:rPr>
              <w:t>12</w:t>
            </w:r>
            <w:r>
              <w:rPr>
                <w:rFonts w:cs="Arial"/>
                <w:b/>
                <w:iCs/>
                <w:kern w:val="2"/>
                <w:sz w:val="20"/>
                <w:szCs w:val="20"/>
              </w:rPr>
              <w:t xml:space="preserve"> </w:t>
            </w:r>
            <w:r w:rsidRPr="00FB1609">
              <w:rPr>
                <w:rFonts w:cs="Arial"/>
                <w:b/>
                <w:iCs/>
                <w:kern w:val="2"/>
                <w:sz w:val="20"/>
                <w:szCs w:val="20"/>
              </w:rPr>
              <w:t>000 zł</w:t>
            </w:r>
          </w:p>
          <w:p w:rsidR="00BA43FA" w:rsidRPr="00FB1609" w:rsidRDefault="00BA43FA" w:rsidP="00BB2A75">
            <w:pPr>
              <w:jc w:val="center"/>
              <w:rPr>
                <w:rFonts w:cs="Arial"/>
                <w:iCs/>
                <w:kern w:val="2"/>
                <w:sz w:val="20"/>
                <w:szCs w:val="20"/>
              </w:rPr>
            </w:pPr>
            <w:r>
              <w:rPr>
                <w:rFonts w:cs="Arial"/>
                <w:iCs/>
                <w:kern w:val="2"/>
                <w:sz w:val="20"/>
                <w:szCs w:val="20"/>
              </w:rPr>
              <w:t xml:space="preserve">- </w:t>
            </w:r>
            <w:r w:rsidRPr="00FB1609">
              <w:rPr>
                <w:rFonts w:cs="Arial"/>
                <w:iCs/>
                <w:kern w:val="2"/>
                <w:sz w:val="20"/>
                <w:szCs w:val="20"/>
              </w:rPr>
              <w:t>dla pozostałych o</w:t>
            </w:r>
            <w:r>
              <w:rPr>
                <w:rFonts w:cs="Arial"/>
                <w:iCs/>
                <w:kern w:val="2"/>
                <w:sz w:val="20"/>
                <w:szCs w:val="20"/>
              </w:rPr>
              <w:t>sób z dysfunkcją narządu wzroku</w:t>
            </w:r>
            <w:r w:rsidRPr="00FB1609">
              <w:rPr>
                <w:rFonts w:cs="Arial"/>
                <w:iCs/>
                <w:kern w:val="2"/>
                <w:sz w:val="20"/>
                <w:szCs w:val="20"/>
              </w:rPr>
              <w:t xml:space="preserve">– </w:t>
            </w:r>
            <w:r w:rsidR="00727C4D">
              <w:rPr>
                <w:rFonts w:cs="Arial"/>
                <w:b/>
                <w:iCs/>
                <w:kern w:val="2"/>
                <w:sz w:val="20"/>
                <w:szCs w:val="20"/>
              </w:rPr>
              <w:t>8</w:t>
            </w:r>
            <w:r>
              <w:rPr>
                <w:rFonts w:cs="Arial"/>
                <w:b/>
                <w:iCs/>
                <w:kern w:val="2"/>
                <w:sz w:val="20"/>
                <w:szCs w:val="20"/>
              </w:rPr>
              <w:t xml:space="preserve"> </w:t>
            </w:r>
            <w:r w:rsidRPr="00FB1609">
              <w:rPr>
                <w:rFonts w:cs="Arial"/>
                <w:b/>
                <w:iCs/>
                <w:kern w:val="2"/>
                <w:sz w:val="20"/>
                <w:szCs w:val="20"/>
              </w:rPr>
              <w:t>000 zł</w:t>
            </w:r>
          </w:p>
          <w:p w:rsidR="00BA43FA" w:rsidRPr="00280C21" w:rsidRDefault="00BA43FA" w:rsidP="003531B5">
            <w:pPr>
              <w:numPr>
                <w:ilvl w:val="0"/>
                <w:numId w:val="8"/>
              </w:numPr>
              <w:tabs>
                <w:tab w:val="clear" w:pos="1548"/>
              </w:tabs>
              <w:ind w:left="290" w:hanging="178"/>
              <w:jc w:val="center"/>
              <w:rPr>
                <w:rFonts w:cs="Arial"/>
                <w:b/>
                <w:sz w:val="20"/>
                <w:szCs w:val="20"/>
              </w:rPr>
            </w:pPr>
            <w:r w:rsidRPr="00FB1609">
              <w:rPr>
                <w:rFonts w:cs="Arial"/>
                <w:iCs/>
                <w:kern w:val="2"/>
                <w:sz w:val="20"/>
                <w:szCs w:val="20"/>
              </w:rPr>
              <w:t xml:space="preserve">osoby z dysfunkcją </w:t>
            </w:r>
            <w:r>
              <w:rPr>
                <w:rFonts w:cs="Arial"/>
                <w:iCs/>
                <w:kern w:val="2"/>
                <w:sz w:val="20"/>
                <w:szCs w:val="20"/>
              </w:rPr>
              <w:t xml:space="preserve">obu </w:t>
            </w:r>
            <w:r w:rsidRPr="00FB1609">
              <w:rPr>
                <w:rFonts w:cs="Arial"/>
                <w:iCs/>
                <w:kern w:val="2"/>
                <w:sz w:val="20"/>
                <w:szCs w:val="20"/>
              </w:rPr>
              <w:t xml:space="preserve">kończyn </w:t>
            </w:r>
            <w:r>
              <w:rPr>
                <w:rFonts w:cs="Arial"/>
                <w:iCs/>
                <w:kern w:val="2"/>
                <w:sz w:val="20"/>
                <w:szCs w:val="20"/>
              </w:rPr>
              <w:t xml:space="preserve">górnych </w:t>
            </w:r>
            <w:r w:rsidRPr="00FB1609">
              <w:rPr>
                <w:rFonts w:cs="Arial"/>
                <w:iCs/>
                <w:kern w:val="2"/>
                <w:sz w:val="20"/>
                <w:szCs w:val="20"/>
              </w:rPr>
              <w:t xml:space="preserve">– </w:t>
            </w:r>
            <w:r>
              <w:rPr>
                <w:rFonts w:cs="Arial"/>
                <w:b/>
                <w:iCs/>
                <w:kern w:val="2"/>
                <w:sz w:val="20"/>
                <w:szCs w:val="20"/>
              </w:rPr>
              <w:t xml:space="preserve">5 </w:t>
            </w:r>
            <w:r w:rsidRPr="00FB1609">
              <w:rPr>
                <w:rFonts w:cs="Arial"/>
                <w:b/>
                <w:iCs/>
                <w:kern w:val="2"/>
                <w:sz w:val="20"/>
                <w:szCs w:val="20"/>
              </w:rPr>
              <w:t>000 zł</w:t>
            </w:r>
          </w:p>
        </w:tc>
        <w:tc>
          <w:tcPr>
            <w:tcW w:w="2078" w:type="dxa"/>
          </w:tcPr>
          <w:p w:rsidR="00BA43FA" w:rsidRDefault="00BA43FA" w:rsidP="00BB2A75">
            <w:pPr>
              <w:jc w:val="center"/>
              <w:rPr>
                <w:b/>
                <w:sz w:val="20"/>
                <w:szCs w:val="20"/>
              </w:rPr>
            </w:pPr>
          </w:p>
          <w:p w:rsidR="00BA43FA" w:rsidRDefault="00BA43FA" w:rsidP="00727C4D">
            <w:pPr>
              <w:rPr>
                <w:b/>
                <w:sz w:val="20"/>
                <w:szCs w:val="20"/>
              </w:rPr>
            </w:pPr>
          </w:p>
          <w:p w:rsidR="00BA43FA" w:rsidRPr="00BE1B3E" w:rsidRDefault="00BA43FA" w:rsidP="00BB2A75">
            <w:pPr>
              <w:jc w:val="center"/>
              <w:rPr>
                <w:b/>
                <w:sz w:val="20"/>
                <w:szCs w:val="20"/>
              </w:rPr>
            </w:pPr>
            <w:r w:rsidRPr="00BE1B3E">
              <w:rPr>
                <w:b/>
                <w:sz w:val="20"/>
                <w:szCs w:val="20"/>
              </w:rPr>
              <w:t>10%</w:t>
            </w:r>
          </w:p>
        </w:tc>
      </w:tr>
      <w:tr w:rsidR="00BA43FA" w:rsidRPr="00565F6F" w:rsidTr="00BB2A75">
        <w:trPr>
          <w:trHeight w:val="1046"/>
        </w:trPr>
        <w:tc>
          <w:tcPr>
            <w:tcW w:w="2518" w:type="dxa"/>
          </w:tcPr>
          <w:p w:rsidR="00BA43FA" w:rsidRDefault="00BA43FA" w:rsidP="00BB2A75">
            <w:pPr>
              <w:rPr>
                <w:b/>
                <w:sz w:val="20"/>
                <w:szCs w:val="20"/>
              </w:rPr>
            </w:pPr>
          </w:p>
          <w:p w:rsidR="00BA43FA" w:rsidRPr="00565F6F" w:rsidRDefault="00BA43FA" w:rsidP="00BB2A75">
            <w:pPr>
              <w:rPr>
                <w:b/>
                <w:sz w:val="20"/>
                <w:szCs w:val="20"/>
              </w:rPr>
            </w:pPr>
            <w:r w:rsidRPr="00565F6F">
              <w:rPr>
                <w:b/>
                <w:sz w:val="20"/>
                <w:szCs w:val="20"/>
              </w:rPr>
              <w:t>Obszar B Zadanie 2</w:t>
            </w:r>
          </w:p>
          <w:p w:rsidR="00BA43FA" w:rsidRPr="00565F6F" w:rsidRDefault="00BA43FA" w:rsidP="00BB2A75">
            <w:pPr>
              <w:rPr>
                <w:sz w:val="20"/>
                <w:szCs w:val="20"/>
              </w:rPr>
            </w:pPr>
            <w:r w:rsidRPr="00565F6F">
              <w:rPr>
                <w:sz w:val="20"/>
                <w:szCs w:val="20"/>
              </w:rPr>
              <w:t>Szkolenie komputerowe</w:t>
            </w:r>
          </w:p>
        </w:tc>
        <w:tc>
          <w:tcPr>
            <w:tcW w:w="5387" w:type="dxa"/>
          </w:tcPr>
          <w:p w:rsidR="00BA43FA" w:rsidRPr="00FB1609" w:rsidRDefault="00BA43FA" w:rsidP="00BB2A75">
            <w:pPr>
              <w:autoSpaceDE w:val="0"/>
              <w:autoSpaceDN w:val="0"/>
              <w:adjustRightInd w:val="0"/>
              <w:spacing w:before="60"/>
              <w:jc w:val="center"/>
              <w:rPr>
                <w:rFonts w:cs="Arial"/>
                <w:sz w:val="20"/>
                <w:szCs w:val="20"/>
              </w:rPr>
            </w:pPr>
            <w:r w:rsidRPr="00FB1609">
              <w:rPr>
                <w:rFonts w:cs="Arial"/>
                <w:sz w:val="20"/>
                <w:szCs w:val="20"/>
              </w:rPr>
              <w:t xml:space="preserve">osoby głuchoniewidome – </w:t>
            </w:r>
            <w:r w:rsidRPr="00FB1609">
              <w:rPr>
                <w:rFonts w:cs="Arial"/>
                <w:b/>
                <w:sz w:val="20"/>
                <w:szCs w:val="20"/>
              </w:rPr>
              <w:t>4 000 zł</w:t>
            </w:r>
          </w:p>
          <w:p w:rsidR="00BA43FA" w:rsidRPr="00565F6F" w:rsidRDefault="00BA43FA" w:rsidP="00BB2A75">
            <w:pPr>
              <w:ind w:left="289"/>
              <w:jc w:val="center"/>
              <w:rPr>
                <w:rFonts w:ascii="Arial" w:hAnsi="Arial" w:cs="Arial"/>
                <w:b/>
                <w:bCs/>
                <w:sz w:val="20"/>
                <w:szCs w:val="20"/>
              </w:rPr>
            </w:pPr>
            <w:r>
              <w:rPr>
                <w:sz w:val="20"/>
                <w:szCs w:val="20"/>
              </w:rPr>
              <w:t>pozostali adresaci programu</w:t>
            </w:r>
            <w:r w:rsidRPr="00565F6F">
              <w:rPr>
                <w:sz w:val="20"/>
                <w:szCs w:val="20"/>
              </w:rPr>
              <w:t xml:space="preserve"> – </w:t>
            </w:r>
            <w:r>
              <w:rPr>
                <w:b/>
                <w:sz w:val="20"/>
                <w:szCs w:val="20"/>
              </w:rPr>
              <w:t xml:space="preserve">2 </w:t>
            </w:r>
            <w:r w:rsidRPr="00565F6F">
              <w:rPr>
                <w:b/>
                <w:sz w:val="20"/>
                <w:szCs w:val="20"/>
              </w:rPr>
              <w:t>000 zł</w:t>
            </w:r>
          </w:p>
          <w:p w:rsidR="00BA43FA" w:rsidRPr="00565F6F" w:rsidRDefault="00BA43FA" w:rsidP="00BB2A75">
            <w:pPr>
              <w:jc w:val="center"/>
              <w:rPr>
                <w:sz w:val="20"/>
                <w:szCs w:val="20"/>
              </w:rPr>
            </w:pPr>
          </w:p>
          <w:p w:rsidR="00BA43FA" w:rsidRPr="00617F28" w:rsidRDefault="00BA43FA" w:rsidP="00BB2A75">
            <w:pPr>
              <w:jc w:val="both"/>
              <w:rPr>
                <w:sz w:val="18"/>
                <w:szCs w:val="18"/>
              </w:rPr>
            </w:pPr>
            <w:r w:rsidRPr="00617F28">
              <w:rPr>
                <w:sz w:val="18"/>
                <w:szCs w:val="18"/>
              </w:rPr>
              <w:t>z możliwością zwiększenia kwoty dofinansowania w indywidualnych przypadkach, maksymalnie o 100% wyłącznie w przypadku, gdy poziom dysfunkcji narządu wzroku wymaga zwiększenia liczby godzin szklenia</w:t>
            </w:r>
          </w:p>
        </w:tc>
        <w:tc>
          <w:tcPr>
            <w:tcW w:w="2078" w:type="dxa"/>
          </w:tcPr>
          <w:p w:rsidR="00BA43FA" w:rsidRDefault="00BA43FA" w:rsidP="00BB2A75">
            <w:pPr>
              <w:jc w:val="center"/>
              <w:rPr>
                <w:b/>
                <w:sz w:val="20"/>
                <w:szCs w:val="20"/>
              </w:rPr>
            </w:pPr>
          </w:p>
          <w:p w:rsidR="00BA43FA" w:rsidRDefault="00BA43FA" w:rsidP="00BB2A75">
            <w:pPr>
              <w:jc w:val="center"/>
              <w:rPr>
                <w:b/>
                <w:sz w:val="20"/>
                <w:szCs w:val="20"/>
              </w:rPr>
            </w:pPr>
          </w:p>
          <w:p w:rsidR="00BA43FA" w:rsidRPr="00BE1B3E" w:rsidRDefault="00BA43FA" w:rsidP="00BB2A75">
            <w:pPr>
              <w:jc w:val="center"/>
              <w:rPr>
                <w:b/>
                <w:sz w:val="20"/>
                <w:szCs w:val="20"/>
              </w:rPr>
            </w:pPr>
            <w:r w:rsidRPr="00BE1B3E">
              <w:rPr>
                <w:b/>
                <w:sz w:val="20"/>
                <w:szCs w:val="20"/>
              </w:rPr>
              <w:t>Brak</w:t>
            </w:r>
          </w:p>
        </w:tc>
      </w:tr>
      <w:tr w:rsidR="00BA43FA" w:rsidRPr="00565F6F" w:rsidTr="00BB2A75">
        <w:tc>
          <w:tcPr>
            <w:tcW w:w="2518" w:type="dxa"/>
          </w:tcPr>
          <w:p w:rsidR="00BA43FA" w:rsidRPr="00565F6F" w:rsidRDefault="00BA43FA" w:rsidP="00BB2A75">
            <w:pPr>
              <w:rPr>
                <w:b/>
                <w:sz w:val="20"/>
                <w:szCs w:val="20"/>
              </w:rPr>
            </w:pPr>
            <w:r w:rsidRPr="00565F6F">
              <w:rPr>
                <w:b/>
                <w:sz w:val="20"/>
                <w:szCs w:val="20"/>
              </w:rPr>
              <w:t xml:space="preserve">Obszar C Zadanie 2 </w:t>
            </w:r>
          </w:p>
          <w:p w:rsidR="00BA43FA" w:rsidRPr="00565F6F" w:rsidRDefault="00BA43FA" w:rsidP="00BB2A75">
            <w:pPr>
              <w:rPr>
                <w:sz w:val="20"/>
                <w:szCs w:val="20"/>
              </w:rPr>
            </w:pPr>
            <w:r w:rsidRPr="00565F6F">
              <w:rPr>
                <w:sz w:val="20"/>
                <w:szCs w:val="20"/>
              </w:rPr>
              <w:t>Sprawność techniczna wózka elektrycznego</w:t>
            </w:r>
          </w:p>
        </w:tc>
        <w:tc>
          <w:tcPr>
            <w:tcW w:w="5387" w:type="dxa"/>
          </w:tcPr>
          <w:p w:rsidR="00BA43FA" w:rsidRPr="00565F6F" w:rsidRDefault="00BA43FA" w:rsidP="00BB2A75">
            <w:pPr>
              <w:jc w:val="center"/>
              <w:rPr>
                <w:sz w:val="20"/>
                <w:szCs w:val="20"/>
              </w:rPr>
            </w:pPr>
          </w:p>
          <w:p w:rsidR="00BA43FA" w:rsidRPr="00565F6F" w:rsidRDefault="00BA43FA" w:rsidP="00BB2A75">
            <w:pPr>
              <w:jc w:val="center"/>
              <w:rPr>
                <w:b/>
                <w:sz w:val="20"/>
                <w:szCs w:val="20"/>
              </w:rPr>
            </w:pPr>
            <w:r w:rsidRPr="00565F6F">
              <w:rPr>
                <w:b/>
                <w:sz w:val="20"/>
                <w:szCs w:val="20"/>
              </w:rPr>
              <w:t>2 000 zł</w:t>
            </w:r>
          </w:p>
        </w:tc>
        <w:tc>
          <w:tcPr>
            <w:tcW w:w="2078" w:type="dxa"/>
          </w:tcPr>
          <w:p w:rsidR="00BA43FA" w:rsidRDefault="00BA43FA" w:rsidP="00BB2A75">
            <w:pPr>
              <w:jc w:val="center"/>
              <w:rPr>
                <w:b/>
                <w:sz w:val="20"/>
                <w:szCs w:val="20"/>
              </w:rPr>
            </w:pPr>
          </w:p>
          <w:p w:rsidR="00BA43FA" w:rsidRPr="00BE1B3E" w:rsidRDefault="00BA43FA" w:rsidP="00BB2A75">
            <w:pPr>
              <w:jc w:val="center"/>
              <w:rPr>
                <w:b/>
                <w:sz w:val="20"/>
                <w:szCs w:val="20"/>
              </w:rPr>
            </w:pPr>
            <w:r w:rsidRPr="00BE1B3E">
              <w:rPr>
                <w:b/>
                <w:sz w:val="20"/>
                <w:szCs w:val="20"/>
              </w:rPr>
              <w:t>Brak</w:t>
            </w:r>
          </w:p>
        </w:tc>
      </w:tr>
      <w:tr w:rsidR="00BA43FA" w:rsidRPr="00565F6F" w:rsidTr="00BB2A75">
        <w:trPr>
          <w:trHeight w:val="2575"/>
        </w:trPr>
        <w:tc>
          <w:tcPr>
            <w:tcW w:w="2518" w:type="dxa"/>
          </w:tcPr>
          <w:p w:rsidR="00BA43FA" w:rsidRPr="00565F6F" w:rsidRDefault="00BA43FA" w:rsidP="00BB2A75">
            <w:pPr>
              <w:rPr>
                <w:b/>
                <w:sz w:val="20"/>
                <w:szCs w:val="20"/>
              </w:rPr>
            </w:pPr>
            <w:r w:rsidRPr="00565F6F">
              <w:rPr>
                <w:b/>
                <w:sz w:val="20"/>
                <w:szCs w:val="20"/>
              </w:rPr>
              <w:t>Obszar C Zadanie 3</w:t>
            </w:r>
          </w:p>
          <w:p w:rsidR="00BA43FA" w:rsidRPr="00565F6F" w:rsidRDefault="00BA43FA" w:rsidP="00BB2A75">
            <w:pPr>
              <w:rPr>
                <w:sz w:val="20"/>
                <w:szCs w:val="20"/>
              </w:rPr>
            </w:pPr>
            <w:r w:rsidRPr="00565F6F">
              <w:rPr>
                <w:sz w:val="20"/>
                <w:szCs w:val="20"/>
              </w:rPr>
              <w:t>Proteza, w której zastosowano nowoczesne rozwiązania techniczne</w:t>
            </w:r>
          </w:p>
          <w:p w:rsidR="00BA43FA" w:rsidRPr="00565F6F" w:rsidRDefault="00BA43FA" w:rsidP="00BB2A75">
            <w:pPr>
              <w:rPr>
                <w:sz w:val="20"/>
                <w:szCs w:val="20"/>
              </w:rPr>
            </w:pPr>
          </w:p>
        </w:tc>
        <w:tc>
          <w:tcPr>
            <w:tcW w:w="5387" w:type="dxa"/>
          </w:tcPr>
          <w:p w:rsidR="00BA43FA" w:rsidRPr="00FB1609" w:rsidRDefault="00BA43FA" w:rsidP="00BB2A75">
            <w:pPr>
              <w:rPr>
                <w:rFonts w:cs="Arial"/>
                <w:iCs/>
                <w:kern w:val="2"/>
                <w:sz w:val="20"/>
                <w:szCs w:val="20"/>
              </w:rPr>
            </w:pPr>
            <w:r w:rsidRPr="00FB1609">
              <w:rPr>
                <w:rFonts w:cs="Arial"/>
                <w:iCs/>
                <w:kern w:val="2"/>
                <w:sz w:val="20"/>
                <w:szCs w:val="20"/>
              </w:rPr>
              <w:t>Przy amputacji:</w:t>
            </w:r>
          </w:p>
          <w:p w:rsidR="00BA43FA" w:rsidRPr="00FB1609" w:rsidRDefault="00BA43FA" w:rsidP="003531B5">
            <w:pPr>
              <w:numPr>
                <w:ilvl w:val="0"/>
                <w:numId w:val="9"/>
              </w:numPr>
              <w:tabs>
                <w:tab w:val="clear" w:pos="1440"/>
              </w:tabs>
              <w:ind w:left="194" w:hanging="240"/>
              <w:rPr>
                <w:rFonts w:cs="Arial"/>
                <w:b/>
                <w:iCs/>
                <w:kern w:val="2"/>
                <w:sz w:val="20"/>
                <w:szCs w:val="20"/>
              </w:rPr>
            </w:pPr>
            <w:r w:rsidRPr="00FB1609">
              <w:rPr>
                <w:rFonts w:cs="Arial"/>
                <w:iCs/>
                <w:kern w:val="2"/>
                <w:sz w:val="20"/>
                <w:szCs w:val="20"/>
              </w:rPr>
              <w:t xml:space="preserve">w zakresie ręki </w:t>
            </w:r>
            <w:r w:rsidRPr="00FB1609">
              <w:rPr>
                <w:rFonts w:cs="Arial"/>
                <w:b/>
                <w:iCs/>
                <w:kern w:val="2"/>
                <w:sz w:val="20"/>
                <w:szCs w:val="20"/>
              </w:rPr>
              <w:t>– 9 000 zł</w:t>
            </w:r>
          </w:p>
          <w:p w:rsidR="00BA43FA" w:rsidRPr="00FB1609" w:rsidRDefault="00BA43FA" w:rsidP="003531B5">
            <w:pPr>
              <w:numPr>
                <w:ilvl w:val="0"/>
                <w:numId w:val="6"/>
              </w:numPr>
              <w:tabs>
                <w:tab w:val="clear" w:pos="1578"/>
              </w:tabs>
              <w:ind w:left="194" w:hanging="240"/>
              <w:rPr>
                <w:rFonts w:cs="Arial"/>
                <w:b/>
                <w:iCs/>
                <w:kern w:val="2"/>
                <w:sz w:val="20"/>
                <w:szCs w:val="20"/>
              </w:rPr>
            </w:pPr>
            <w:r w:rsidRPr="00FB1609">
              <w:rPr>
                <w:rFonts w:cs="Arial"/>
                <w:iCs/>
                <w:kern w:val="2"/>
                <w:sz w:val="20"/>
                <w:szCs w:val="20"/>
              </w:rPr>
              <w:t xml:space="preserve">przedramienia  – </w:t>
            </w:r>
            <w:r w:rsidRPr="00FB1609">
              <w:rPr>
                <w:rFonts w:cs="Arial"/>
                <w:b/>
                <w:iCs/>
                <w:kern w:val="2"/>
                <w:sz w:val="20"/>
                <w:szCs w:val="20"/>
              </w:rPr>
              <w:t>20 000 zł</w:t>
            </w:r>
          </w:p>
          <w:p w:rsidR="00BA43FA" w:rsidRPr="00FB1609" w:rsidRDefault="00BA43FA" w:rsidP="003531B5">
            <w:pPr>
              <w:numPr>
                <w:ilvl w:val="0"/>
                <w:numId w:val="6"/>
              </w:numPr>
              <w:tabs>
                <w:tab w:val="clear" w:pos="1578"/>
              </w:tabs>
              <w:ind w:left="194" w:hanging="240"/>
              <w:rPr>
                <w:rFonts w:cs="Arial"/>
                <w:b/>
                <w:iCs/>
                <w:kern w:val="2"/>
                <w:sz w:val="20"/>
                <w:szCs w:val="20"/>
              </w:rPr>
            </w:pPr>
            <w:r w:rsidRPr="00FB1609">
              <w:rPr>
                <w:rFonts w:cs="Arial"/>
                <w:iCs/>
                <w:kern w:val="2"/>
                <w:sz w:val="20"/>
                <w:szCs w:val="20"/>
              </w:rPr>
              <w:t xml:space="preserve">ramienia i wyłuszczeniu </w:t>
            </w:r>
            <w:r w:rsidRPr="00FB1609">
              <w:rPr>
                <w:rFonts w:cs="Arial"/>
                <w:iCs/>
                <w:kern w:val="2"/>
                <w:sz w:val="20"/>
                <w:szCs w:val="20"/>
              </w:rPr>
              <w:br/>
              <w:t xml:space="preserve">w stawie barkowym </w:t>
            </w:r>
            <w:r w:rsidRPr="00FB1609">
              <w:rPr>
                <w:rFonts w:cs="Arial"/>
                <w:b/>
                <w:iCs/>
                <w:kern w:val="2"/>
                <w:sz w:val="20"/>
                <w:szCs w:val="20"/>
              </w:rPr>
              <w:t>– 26 000 zł</w:t>
            </w:r>
          </w:p>
          <w:p w:rsidR="00BA43FA" w:rsidRPr="00FB1609" w:rsidRDefault="00BA43FA" w:rsidP="003531B5">
            <w:pPr>
              <w:numPr>
                <w:ilvl w:val="0"/>
                <w:numId w:val="6"/>
              </w:numPr>
              <w:tabs>
                <w:tab w:val="clear" w:pos="1578"/>
              </w:tabs>
              <w:ind w:left="194" w:hanging="240"/>
              <w:rPr>
                <w:rFonts w:cs="Arial"/>
                <w:b/>
                <w:iCs/>
                <w:kern w:val="2"/>
                <w:sz w:val="20"/>
                <w:szCs w:val="20"/>
              </w:rPr>
            </w:pPr>
            <w:r w:rsidRPr="00FB1609">
              <w:rPr>
                <w:rFonts w:cs="Arial"/>
                <w:iCs/>
                <w:kern w:val="2"/>
                <w:sz w:val="20"/>
                <w:szCs w:val="20"/>
              </w:rPr>
              <w:t xml:space="preserve">na poz. podudzia  – </w:t>
            </w:r>
            <w:r w:rsidRPr="00FB1609">
              <w:rPr>
                <w:rFonts w:cs="Arial"/>
                <w:b/>
                <w:iCs/>
                <w:kern w:val="2"/>
                <w:sz w:val="20"/>
                <w:szCs w:val="20"/>
              </w:rPr>
              <w:t>14 000 zł</w:t>
            </w:r>
          </w:p>
          <w:p w:rsidR="00BA43FA" w:rsidRPr="00FB1609" w:rsidRDefault="00BA43FA" w:rsidP="003531B5">
            <w:pPr>
              <w:numPr>
                <w:ilvl w:val="0"/>
                <w:numId w:val="6"/>
              </w:numPr>
              <w:tabs>
                <w:tab w:val="clear" w:pos="1578"/>
              </w:tabs>
              <w:ind w:left="194" w:hanging="240"/>
              <w:rPr>
                <w:rFonts w:cs="Arial"/>
                <w:b/>
                <w:iCs/>
                <w:kern w:val="2"/>
                <w:sz w:val="20"/>
                <w:szCs w:val="20"/>
              </w:rPr>
            </w:pPr>
            <w:r w:rsidRPr="00FB1609">
              <w:rPr>
                <w:rFonts w:cs="Arial"/>
                <w:iCs/>
                <w:kern w:val="2"/>
                <w:sz w:val="20"/>
                <w:szCs w:val="20"/>
              </w:rPr>
              <w:t>na wysokości uda</w:t>
            </w:r>
            <w:r w:rsidR="00727C4D">
              <w:rPr>
                <w:rFonts w:cs="Arial"/>
                <w:iCs/>
                <w:kern w:val="2"/>
                <w:sz w:val="20"/>
                <w:szCs w:val="20"/>
              </w:rPr>
              <w:t xml:space="preserve"> (także przez staw kolanowy)</w:t>
            </w:r>
            <w:r w:rsidRPr="00FB1609">
              <w:rPr>
                <w:rFonts w:cs="Arial"/>
                <w:iCs/>
                <w:kern w:val="2"/>
                <w:sz w:val="20"/>
                <w:szCs w:val="20"/>
              </w:rPr>
              <w:t xml:space="preserve">  – </w:t>
            </w:r>
            <w:r w:rsidRPr="00FB1609">
              <w:rPr>
                <w:rFonts w:cs="Arial"/>
                <w:b/>
                <w:iCs/>
                <w:kern w:val="2"/>
                <w:sz w:val="20"/>
                <w:szCs w:val="20"/>
              </w:rPr>
              <w:t>20 000 zł</w:t>
            </w:r>
          </w:p>
          <w:p w:rsidR="00BA43FA" w:rsidRPr="00FB1609" w:rsidRDefault="00BA43FA" w:rsidP="003531B5">
            <w:pPr>
              <w:numPr>
                <w:ilvl w:val="0"/>
                <w:numId w:val="6"/>
              </w:numPr>
              <w:tabs>
                <w:tab w:val="clear" w:pos="1578"/>
              </w:tabs>
              <w:ind w:left="194" w:hanging="240"/>
              <w:rPr>
                <w:rFonts w:cs="Arial"/>
                <w:b/>
                <w:iCs/>
                <w:kern w:val="2"/>
                <w:sz w:val="20"/>
                <w:szCs w:val="20"/>
              </w:rPr>
            </w:pPr>
            <w:r w:rsidRPr="00FB1609">
              <w:rPr>
                <w:rFonts w:cs="Arial"/>
                <w:iCs/>
                <w:kern w:val="2"/>
                <w:sz w:val="20"/>
                <w:szCs w:val="20"/>
              </w:rPr>
              <w:t xml:space="preserve">uda i wyłuszczeniu w stawie biodrowym  – </w:t>
            </w:r>
            <w:r w:rsidRPr="00FB1609">
              <w:rPr>
                <w:rFonts w:cs="Arial"/>
                <w:b/>
                <w:iCs/>
                <w:kern w:val="2"/>
                <w:sz w:val="20"/>
                <w:szCs w:val="20"/>
              </w:rPr>
              <w:t>25 000 zł</w:t>
            </w:r>
          </w:p>
          <w:p w:rsidR="00BA43FA" w:rsidRDefault="00BA43FA" w:rsidP="00BB2A75">
            <w:pPr>
              <w:rPr>
                <w:rFonts w:eastAsia="Arial Unicode MS" w:cs="Arial"/>
                <w:b/>
                <w:iCs/>
                <w:sz w:val="20"/>
                <w:szCs w:val="20"/>
              </w:rPr>
            </w:pPr>
            <w:r w:rsidRPr="00FB1609">
              <w:rPr>
                <w:rFonts w:eastAsia="Arial Unicode MS" w:cs="Arial"/>
                <w:iCs/>
                <w:sz w:val="20"/>
                <w:szCs w:val="20"/>
              </w:rPr>
              <w:t xml:space="preserve">Refundacja kosztów dojazdu na spotkanie z ekspertem PFRON – </w:t>
            </w:r>
            <w:r w:rsidRPr="00FB1609">
              <w:rPr>
                <w:rFonts w:eastAsia="Arial Unicode MS" w:cs="Arial"/>
                <w:b/>
                <w:iCs/>
                <w:sz w:val="20"/>
                <w:szCs w:val="20"/>
              </w:rPr>
              <w:t>nie więcej niż 200 zł</w:t>
            </w:r>
          </w:p>
          <w:p w:rsidR="00BA43FA" w:rsidRPr="00617F28" w:rsidRDefault="00BA43FA" w:rsidP="00BB2A75">
            <w:pPr>
              <w:jc w:val="both"/>
              <w:rPr>
                <w:rFonts w:eastAsia="Arial Unicode MS" w:cs="Arial"/>
                <w:b/>
                <w:iCs/>
                <w:sz w:val="18"/>
                <w:szCs w:val="18"/>
              </w:rPr>
            </w:pPr>
            <w:r w:rsidRPr="00617F28">
              <w:rPr>
                <w:iCs/>
                <w:kern w:val="2"/>
                <w:sz w:val="18"/>
                <w:szCs w:val="18"/>
              </w:rPr>
              <w:t>możliwość zwiększenia kwoty dofinansowania po rekomendacji eksperta PFRON</w:t>
            </w:r>
          </w:p>
        </w:tc>
        <w:tc>
          <w:tcPr>
            <w:tcW w:w="2078" w:type="dxa"/>
          </w:tcPr>
          <w:p w:rsidR="00BA43FA" w:rsidRDefault="00BA43FA" w:rsidP="00BB2A75">
            <w:pPr>
              <w:jc w:val="center"/>
              <w:rPr>
                <w:b/>
                <w:sz w:val="20"/>
                <w:szCs w:val="20"/>
              </w:rPr>
            </w:pPr>
          </w:p>
          <w:p w:rsidR="00BA43FA" w:rsidRDefault="00BA43FA" w:rsidP="00BB2A75">
            <w:pPr>
              <w:jc w:val="center"/>
              <w:rPr>
                <w:b/>
                <w:sz w:val="20"/>
                <w:szCs w:val="20"/>
              </w:rPr>
            </w:pPr>
          </w:p>
          <w:p w:rsidR="00BA43FA" w:rsidRDefault="00BA43FA" w:rsidP="00BB2A75">
            <w:pPr>
              <w:jc w:val="center"/>
              <w:rPr>
                <w:b/>
                <w:sz w:val="20"/>
                <w:szCs w:val="20"/>
              </w:rPr>
            </w:pPr>
          </w:p>
          <w:p w:rsidR="00BA43FA" w:rsidRDefault="00BA43FA" w:rsidP="00BB2A75">
            <w:pPr>
              <w:jc w:val="center"/>
              <w:rPr>
                <w:b/>
                <w:sz w:val="20"/>
                <w:szCs w:val="20"/>
              </w:rPr>
            </w:pPr>
          </w:p>
          <w:p w:rsidR="00BA43FA" w:rsidRPr="00BE1B3E" w:rsidRDefault="00BA43FA" w:rsidP="00BB2A75">
            <w:pPr>
              <w:jc w:val="center"/>
              <w:rPr>
                <w:b/>
                <w:sz w:val="20"/>
                <w:szCs w:val="20"/>
              </w:rPr>
            </w:pPr>
            <w:r w:rsidRPr="00BE1B3E">
              <w:rPr>
                <w:b/>
                <w:sz w:val="20"/>
                <w:szCs w:val="20"/>
              </w:rPr>
              <w:t>10%</w:t>
            </w:r>
          </w:p>
        </w:tc>
      </w:tr>
      <w:tr w:rsidR="00BA43FA" w:rsidRPr="00565F6F" w:rsidTr="00BB2A75">
        <w:tc>
          <w:tcPr>
            <w:tcW w:w="2518" w:type="dxa"/>
          </w:tcPr>
          <w:p w:rsidR="00BA43FA" w:rsidRPr="00565F6F" w:rsidRDefault="00BA43FA" w:rsidP="00BB2A75">
            <w:pPr>
              <w:rPr>
                <w:b/>
                <w:sz w:val="20"/>
                <w:szCs w:val="20"/>
              </w:rPr>
            </w:pPr>
            <w:r w:rsidRPr="00565F6F">
              <w:rPr>
                <w:b/>
                <w:sz w:val="20"/>
                <w:szCs w:val="20"/>
              </w:rPr>
              <w:t>Obszar C Zadanie 4</w:t>
            </w:r>
          </w:p>
          <w:p w:rsidR="00BA43FA" w:rsidRPr="00565F6F" w:rsidRDefault="00BA43FA" w:rsidP="00BB2A75">
            <w:pPr>
              <w:rPr>
                <w:sz w:val="20"/>
                <w:szCs w:val="20"/>
              </w:rPr>
            </w:pPr>
            <w:r w:rsidRPr="00565F6F">
              <w:rPr>
                <w:sz w:val="20"/>
                <w:szCs w:val="20"/>
              </w:rPr>
              <w:t>Sprawność techniczna protezy, w której zastosowano nowoczesne rozwiązania techniczne</w:t>
            </w:r>
          </w:p>
        </w:tc>
        <w:tc>
          <w:tcPr>
            <w:tcW w:w="5387" w:type="dxa"/>
          </w:tcPr>
          <w:p w:rsidR="00BA43FA" w:rsidRPr="00FB1609" w:rsidRDefault="00BA43FA" w:rsidP="00BB2A75">
            <w:pPr>
              <w:pStyle w:val="StandI"/>
              <w:spacing w:before="60" w:after="0" w:line="240" w:lineRule="auto"/>
              <w:jc w:val="left"/>
              <w:rPr>
                <w:rFonts w:asciiTheme="minorHAnsi" w:hAnsiTheme="minorHAnsi"/>
                <w:iCs/>
                <w:kern w:val="2"/>
                <w:sz w:val="20"/>
              </w:rPr>
            </w:pPr>
            <w:r w:rsidRPr="00FB1609">
              <w:rPr>
                <w:rFonts w:asciiTheme="minorHAnsi" w:hAnsiTheme="minorHAnsi"/>
                <w:iCs/>
                <w:kern w:val="2"/>
                <w:sz w:val="20"/>
              </w:rPr>
              <w:t>Przy amputacji:</w:t>
            </w:r>
          </w:p>
          <w:p w:rsidR="00BA43FA" w:rsidRPr="00FB1609" w:rsidRDefault="00BA43FA" w:rsidP="003531B5">
            <w:pPr>
              <w:numPr>
                <w:ilvl w:val="0"/>
                <w:numId w:val="9"/>
              </w:numPr>
              <w:tabs>
                <w:tab w:val="clear" w:pos="1440"/>
              </w:tabs>
              <w:ind w:left="194" w:hanging="194"/>
              <w:rPr>
                <w:rFonts w:cs="Arial"/>
                <w:b/>
                <w:iCs/>
                <w:kern w:val="2"/>
                <w:sz w:val="20"/>
                <w:szCs w:val="20"/>
              </w:rPr>
            </w:pPr>
            <w:r w:rsidRPr="00FB1609">
              <w:rPr>
                <w:rFonts w:cs="Arial"/>
                <w:iCs/>
                <w:kern w:val="2"/>
                <w:sz w:val="20"/>
                <w:szCs w:val="20"/>
              </w:rPr>
              <w:t xml:space="preserve">w zakresie ręki – </w:t>
            </w:r>
            <w:r w:rsidRPr="00FB1609">
              <w:rPr>
                <w:rFonts w:cs="Arial"/>
                <w:b/>
                <w:iCs/>
                <w:kern w:val="2"/>
                <w:sz w:val="20"/>
                <w:szCs w:val="20"/>
              </w:rPr>
              <w:t>2 700 zł</w:t>
            </w:r>
          </w:p>
          <w:p w:rsidR="00BA43FA" w:rsidRPr="00FB1609" w:rsidRDefault="00BA43FA" w:rsidP="003531B5">
            <w:pPr>
              <w:numPr>
                <w:ilvl w:val="0"/>
                <w:numId w:val="6"/>
              </w:numPr>
              <w:tabs>
                <w:tab w:val="clear" w:pos="1578"/>
              </w:tabs>
              <w:ind w:left="194" w:hanging="194"/>
              <w:rPr>
                <w:rFonts w:cs="Arial"/>
                <w:b/>
                <w:iCs/>
                <w:kern w:val="2"/>
                <w:sz w:val="20"/>
                <w:szCs w:val="20"/>
              </w:rPr>
            </w:pPr>
            <w:r w:rsidRPr="00FB1609">
              <w:rPr>
                <w:rFonts w:cs="Arial"/>
                <w:iCs/>
                <w:kern w:val="2"/>
                <w:sz w:val="20"/>
                <w:szCs w:val="20"/>
              </w:rPr>
              <w:t xml:space="preserve">przedramienia  – </w:t>
            </w:r>
            <w:r w:rsidRPr="00FB1609">
              <w:rPr>
                <w:rFonts w:cs="Arial"/>
                <w:b/>
                <w:iCs/>
                <w:kern w:val="2"/>
                <w:sz w:val="20"/>
                <w:szCs w:val="20"/>
              </w:rPr>
              <w:t xml:space="preserve"> 6 000 zł</w:t>
            </w:r>
          </w:p>
          <w:p w:rsidR="00BA43FA" w:rsidRPr="00FB1609" w:rsidRDefault="00BA43FA" w:rsidP="003531B5">
            <w:pPr>
              <w:numPr>
                <w:ilvl w:val="0"/>
                <w:numId w:val="6"/>
              </w:numPr>
              <w:tabs>
                <w:tab w:val="clear" w:pos="1578"/>
              </w:tabs>
              <w:ind w:left="194" w:hanging="194"/>
              <w:rPr>
                <w:rFonts w:cs="Arial"/>
                <w:b/>
                <w:iCs/>
                <w:kern w:val="2"/>
                <w:sz w:val="20"/>
                <w:szCs w:val="20"/>
              </w:rPr>
            </w:pPr>
            <w:r w:rsidRPr="00FB1609">
              <w:rPr>
                <w:rFonts w:cs="Arial"/>
                <w:iCs/>
                <w:kern w:val="2"/>
                <w:sz w:val="20"/>
                <w:szCs w:val="20"/>
              </w:rPr>
              <w:t xml:space="preserve">ramienia i wyłuszczeniu </w:t>
            </w:r>
            <w:r w:rsidRPr="00FB1609">
              <w:rPr>
                <w:rFonts w:cs="Arial"/>
                <w:iCs/>
                <w:kern w:val="2"/>
                <w:sz w:val="20"/>
                <w:szCs w:val="20"/>
              </w:rPr>
              <w:br/>
              <w:t xml:space="preserve">w stawie barkowym – </w:t>
            </w:r>
            <w:r w:rsidRPr="00FB1609">
              <w:rPr>
                <w:rFonts w:cs="Arial"/>
                <w:b/>
                <w:iCs/>
                <w:kern w:val="2"/>
                <w:sz w:val="20"/>
                <w:szCs w:val="20"/>
              </w:rPr>
              <w:t>7 800 zł</w:t>
            </w:r>
          </w:p>
          <w:p w:rsidR="00BA43FA" w:rsidRPr="00FB1609" w:rsidRDefault="00BA43FA" w:rsidP="003531B5">
            <w:pPr>
              <w:numPr>
                <w:ilvl w:val="0"/>
                <w:numId w:val="6"/>
              </w:numPr>
              <w:tabs>
                <w:tab w:val="clear" w:pos="1578"/>
              </w:tabs>
              <w:ind w:left="194" w:hanging="194"/>
              <w:rPr>
                <w:rFonts w:cs="Arial"/>
                <w:b/>
                <w:iCs/>
                <w:kern w:val="2"/>
                <w:sz w:val="20"/>
                <w:szCs w:val="20"/>
              </w:rPr>
            </w:pPr>
            <w:r w:rsidRPr="00FB1609">
              <w:rPr>
                <w:rFonts w:cs="Arial"/>
                <w:iCs/>
                <w:kern w:val="2"/>
                <w:sz w:val="20"/>
                <w:szCs w:val="20"/>
              </w:rPr>
              <w:t xml:space="preserve">na poziomie podudzia  – </w:t>
            </w:r>
            <w:r w:rsidRPr="00FB1609">
              <w:rPr>
                <w:rFonts w:cs="Arial"/>
                <w:b/>
                <w:iCs/>
                <w:kern w:val="2"/>
                <w:sz w:val="20"/>
                <w:szCs w:val="20"/>
              </w:rPr>
              <w:t>4 200 zł</w:t>
            </w:r>
          </w:p>
          <w:p w:rsidR="00BA43FA" w:rsidRPr="00FB1609" w:rsidRDefault="00BA43FA" w:rsidP="003531B5">
            <w:pPr>
              <w:numPr>
                <w:ilvl w:val="0"/>
                <w:numId w:val="6"/>
              </w:numPr>
              <w:tabs>
                <w:tab w:val="clear" w:pos="1578"/>
              </w:tabs>
              <w:ind w:left="194" w:hanging="194"/>
              <w:rPr>
                <w:rFonts w:cs="Arial"/>
                <w:b/>
                <w:iCs/>
                <w:kern w:val="2"/>
                <w:sz w:val="20"/>
                <w:szCs w:val="20"/>
              </w:rPr>
            </w:pPr>
            <w:r w:rsidRPr="00FB1609">
              <w:rPr>
                <w:rFonts w:cs="Arial"/>
                <w:iCs/>
                <w:kern w:val="2"/>
                <w:sz w:val="20"/>
                <w:szCs w:val="20"/>
              </w:rPr>
              <w:t xml:space="preserve">na wysokości uda  – </w:t>
            </w:r>
            <w:r w:rsidRPr="00FB1609">
              <w:rPr>
                <w:rFonts w:cs="Arial"/>
                <w:b/>
                <w:iCs/>
                <w:kern w:val="2"/>
                <w:sz w:val="20"/>
                <w:szCs w:val="20"/>
              </w:rPr>
              <w:t>6 000 zł</w:t>
            </w:r>
          </w:p>
          <w:p w:rsidR="00BA43FA" w:rsidRPr="00FB1609" w:rsidRDefault="00BA43FA" w:rsidP="003531B5">
            <w:pPr>
              <w:numPr>
                <w:ilvl w:val="0"/>
                <w:numId w:val="6"/>
              </w:numPr>
              <w:tabs>
                <w:tab w:val="clear" w:pos="1578"/>
              </w:tabs>
              <w:ind w:left="194" w:hanging="194"/>
              <w:rPr>
                <w:rFonts w:cs="Arial"/>
                <w:b/>
                <w:iCs/>
                <w:kern w:val="2"/>
                <w:sz w:val="20"/>
                <w:szCs w:val="20"/>
              </w:rPr>
            </w:pPr>
            <w:r w:rsidRPr="00FB1609">
              <w:rPr>
                <w:rFonts w:cs="Arial"/>
                <w:iCs/>
                <w:kern w:val="2"/>
                <w:sz w:val="20"/>
                <w:szCs w:val="20"/>
              </w:rPr>
              <w:t xml:space="preserve">uda i wyłuszczeniu w stawie biodrowym  – </w:t>
            </w:r>
            <w:r>
              <w:rPr>
                <w:rFonts w:cs="Arial"/>
                <w:b/>
                <w:iCs/>
                <w:kern w:val="2"/>
                <w:sz w:val="20"/>
                <w:szCs w:val="20"/>
              </w:rPr>
              <w:t xml:space="preserve">7 </w:t>
            </w:r>
            <w:r w:rsidRPr="00FB1609">
              <w:rPr>
                <w:rFonts w:cs="Arial"/>
                <w:b/>
                <w:iCs/>
                <w:kern w:val="2"/>
                <w:sz w:val="20"/>
                <w:szCs w:val="20"/>
              </w:rPr>
              <w:t>500 zł</w:t>
            </w:r>
          </w:p>
          <w:p w:rsidR="00BA43FA" w:rsidRDefault="00BA43FA" w:rsidP="00BB2A75">
            <w:pPr>
              <w:rPr>
                <w:rFonts w:eastAsia="Arial Unicode MS" w:cs="Arial"/>
                <w:b/>
                <w:iCs/>
                <w:sz w:val="20"/>
                <w:szCs w:val="20"/>
              </w:rPr>
            </w:pPr>
            <w:r w:rsidRPr="00FB1609">
              <w:rPr>
                <w:rFonts w:eastAsia="Arial Unicode MS" w:cs="Arial"/>
                <w:iCs/>
                <w:sz w:val="20"/>
                <w:szCs w:val="20"/>
              </w:rPr>
              <w:t xml:space="preserve">Refundacja kosztów dojazdu na spotkanie z ekspertem PFRON – </w:t>
            </w:r>
            <w:r w:rsidRPr="00FB1609">
              <w:rPr>
                <w:rFonts w:eastAsia="Arial Unicode MS" w:cs="Arial"/>
                <w:b/>
                <w:iCs/>
                <w:sz w:val="20"/>
                <w:szCs w:val="20"/>
              </w:rPr>
              <w:t>nie więcej niż 200 zł</w:t>
            </w:r>
          </w:p>
          <w:p w:rsidR="00BA43FA" w:rsidRDefault="00BA43FA" w:rsidP="00BB2A75">
            <w:pPr>
              <w:rPr>
                <w:rFonts w:eastAsia="Arial Unicode MS" w:cs="Arial"/>
                <w:b/>
                <w:iCs/>
                <w:sz w:val="20"/>
                <w:szCs w:val="20"/>
              </w:rPr>
            </w:pPr>
          </w:p>
          <w:p w:rsidR="00BA43FA" w:rsidRPr="00617F28" w:rsidRDefault="00BA43FA" w:rsidP="00BB2A75">
            <w:pPr>
              <w:rPr>
                <w:rFonts w:ascii="Arial" w:eastAsia="Arial Unicode MS" w:hAnsi="Arial" w:cs="Arial"/>
                <w:b/>
                <w:iCs/>
                <w:sz w:val="18"/>
                <w:szCs w:val="18"/>
              </w:rPr>
            </w:pPr>
            <w:r w:rsidRPr="00617F28">
              <w:rPr>
                <w:iCs/>
                <w:kern w:val="2"/>
                <w:sz w:val="18"/>
                <w:szCs w:val="18"/>
              </w:rPr>
              <w:t>możliwość zwiększenia kwoty dofinansowania po rekomendacji eksperta PFRON</w:t>
            </w:r>
          </w:p>
        </w:tc>
        <w:tc>
          <w:tcPr>
            <w:tcW w:w="2078" w:type="dxa"/>
          </w:tcPr>
          <w:p w:rsidR="00BA43FA" w:rsidRDefault="00BA43FA" w:rsidP="00BB2A75">
            <w:pPr>
              <w:jc w:val="center"/>
              <w:rPr>
                <w:b/>
                <w:sz w:val="20"/>
                <w:szCs w:val="20"/>
              </w:rPr>
            </w:pPr>
          </w:p>
          <w:p w:rsidR="00BA43FA" w:rsidRDefault="00BA43FA" w:rsidP="00BB2A75">
            <w:pPr>
              <w:jc w:val="center"/>
              <w:rPr>
                <w:b/>
                <w:sz w:val="20"/>
                <w:szCs w:val="20"/>
              </w:rPr>
            </w:pPr>
          </w:p>
          <w:p w:rsidR="00BA43FA" w:rsidRDefault="00BA43FA" w:rsidP="00BB2A75">
            <w:pPr>
              <w:jc w:val="center"/>
              <w:rPr>
                <w:b/>
                <w:sz w:val="20"/>
                <w:szCs w:val="20"/>
              </w:rPr>
            </w:pPr>
          </w:p>
          <w:p w:rsidR="00BA43FA" w:rsidRDefault="00BA43FA" w:rsidP="00BB2A75">
            <w:pPr>
              <w:jc w:val="center"/>
              <w:rPr>
                <w:b/>
                <w:sz w:val="20"/>
                <w:szCs w:val="20"/>
              </w:rPr>
            </w:pPr>
          </w:p>
          <w:p w:rsidR="00BA43FA" w:rsidRPr="00BE1B3E" w:rsidRDefault="00BA43FA" w:rsidP="00BB2A75">
            <w:pPr>
              <w:jc w:val="center"/>
              <w:rPr>
                <w:b/>
                <w:sz w:val="20"/>
                <w:szCs w:val="20"/>
              </w:rPr>
            </w:pPr>
            <w:r w:rsidRPr="00BE1B3E">
              <w:rPr>
                <w:b/>
                <w:sz w:val="20"/>
                <w:szCs w:val="20"/>
              </w:rPr>
              <w:t>10%</w:t>
            </w:r>
          </w:p>
        </w:tc>
      </w:tr>
      <w:tr w:rsidR="00BA43FA" w:rsidRPr="00565F6F" w:rsidTr="00BB2A75">
        <w:tc>
          <w:tcPr>
            <w:tcW w:w="2518" w:type="dxa"/>
          </w:tcPr>
          <w:p w:rsidR="00BA43FA" w:rsidRPr="00565F6F" w:rsidRDefault="00BA43FA" w:rsidP="00BB2A75">
            <w:pPr>
              <w:rPr>
                <w:b/>
                <w:sz w:val="20"/>
                <w:szCs w:val="20"/>
              </w:rPr>
            </w:pPr>
            <w:r w:rsidRPr="00565F6F">
              <w:rPr>
                <w:b/>
                <w:sz w:val="20"/>
                <w:szCs w:val="20"/>
              </w:rPr>
              <w:t>Obszar D</w:t>
            </w:r>
          </w:p>
          <w:p w:rsidR="00BA43FA" w:rsidRPr="00565F6F" w:rsidRDefault="00BA43FA" w:rsidP="00BB2A75">
            <w:pPr>
              <w:rPr>
                <w:sz w:val="20"/>
                <w:szCs w:val="20"/>
              </w:rPr>
            </w:pPr>
            <w:r w:rsidRPr="00565F6F">
              <w:rPr>
                <w:sz w:val="20"/>
                <w:szCs w:val="20"/>
              </w:rPr>
              <w:t>Koszt opieki nad osobą zależną</w:t>
            </w:r>
          </w:p>
        </w:tc>
        <w:tc>
          <w:tcPr>
            <w:tcW w:w="5387" w:type="dxa"/>
          </w:tcPr>
          <w:p w:rsidR="00BA43FA" w:rsidRPr="00FB1609" w:rsidRDefault="00BA43FA" w:rsidP="00BB2A75">
            <w:pPr>
              <w:autoSpaceDE w:val="0"/>
              <w:autoSpaceDN w:val="0"/>
              <w:adjustRightInd w:val="0"/>
              <w:jc w:val="center"/>
              <w:rPr>
                <w:rFonts w:cs="Arial"/>
                <w:sz w:val="20"/>
                <w:szCs w:val="20"/>
              </w:rPr>
            </w:pPr>
            <w:r w:rsidRPr="00FB1609">
              <w:rPr>
                <w:rFonts w:cs="Arial"/>
                <w:b/>
                <w:sz w:val="20"/>
                <w:szCs w:val="20"/>
              </w:rPr>
              <w:t>200 zł miesięcznie</w:t>
            </w:r>
            <w:r>
              <w:rPr>
                <w:rFonts w:cs="Arial"/>
                <w:sz w:val="20"/>
                <w:szCs w:val="20"/>
              </w:rPr>
              <w:t>, jednak nie więcej niż 2 4</w:t>
            </w:r>
            <w:r w:rsidRPr="00FB1609">
              <w:rPr>
                <w:rFonts w:cs="Arial"/>
                <w:sz w:val="20"/>
                <w:szCs w:val="20"/>
              </w:rPr>
              <w:t xml:space="preserve">00 zł w ciągu roku – tytułem </w:t>
            </w:r>
            <w:r w:rsidRPr="00FB1609">
              <w:rPr>
                <w:rFonts w:cs="Arial"/>
                <w:iCs/>
                <w:kern w:val="2"/>
                <w:sz w:val="20"/>
                <w:szCs w:val="20"/>
              </w:rPr>
              <w:t xml:space="preserve">kosztów </w:t>
            </w:r>
            <w:r>
              <w:rPr>
                <w:rFonts w:cs="Arial"/>
                <w:sz w:val="20"/>
                <w:szCs w:val="20"/>
              </w:rPr>
              <w:t>opieki na</w:t>
            </w:r>
            <w:r w:rsidR="001F7DDB">
              <w:rPr>
                <w:rFonts w:cs="Arial"/>
                <w:sz w:val="20"/>
                <w:szCs w:val="20"/>
              </w:rPr>
              <w:t>d jedną</w:t>
            </w:r>
            <w:r>
              <w:rPr>
                <w:rFonts w:cs="Arial"/>
                <w:sz w:val="20"/>
                <w:szCs w:val="20"/>
              </w:rPr>
              <w:t xml:space="preserve"> </w:t>
            </w:r>
            <w:r w:rsidR="001F7DDB">
              <w:rPr>
                <w:rFonts w:cs="Arial"/>
                <w:sz w:val="20"/>
                <w:szCs w:val="20"/>
              </w:rPr>
              <w:t>(</w:t>
            </w:r>
            <w:r>
              <w:rPr>
                <w:rFonts w:cs="Arial"/>
                <w:sz w:val="20"/>
                <w:szCs w:val="20"/>
              </w:rPr>
              <w:t>każdą</w:t>
            </w:r>
            <w:r w:rsidR="001F7DDB">
              <w:rPr>
                <w:rFonts w:cs="Arial"/>
                <w:sz w:val="20"/>
                <w:szCs w:val="20"/>
              </w:rPr>
              <w:t>)</w:t>
            </w:r>
            <w:r>
              <w:rPr>
                <w:rFonts w:cs="Arial"/>
                <w:sz w:val="20"/>
                <w:szCs w:val="20"/>
              </w:rPr>
              <w:t xml:space="preserve"> osobą</w:t>
            </w:r>
            <w:r w:rsidRPr="00FB1609">
              <w:rPr>
                <w:rFonts w:cs="Arial"/>
                <w:sz w:val="20"/>
                <w:szCs w:val="20"/>
              </w:rPr>
              <w:t xml:space="preserve"> zależną</w:t>
            </w:r>
          </w:p>
          <w:p w:rsidR="00BA43FA" w:rsidRPr="00565F6F" w:rsidRDefault="00BA43FA" w:rsidP="00BB2A75">
            <w:pPr>
              <w:jc w:val="center"/>
              <w:rPr>
                <w:sz w:val="20"/>
                <w:szCs w:val="20"/>
              </w:rPr>
            </w:pPr>
          </w:p>
        </w:tc>
        <w:tc>
          <w:tcPr>
            <w:tcW w:w="2078" w:type="dxa"/>
          </w:tcPr>
          <w:p w:rsidR="00BA43FA" w:rsidRDefault="00BA43FA" w:rsidP="00BB2A75">
            <w:pPr>
              <w:jc w:val="center"/>
              <w:rPr>
                <w:b/>
                <w:sz w:val="20"/>
                <w:szCs w:val="20"/>
              </w:rPr>
            </w:pPr>
          </w:p>
          <w:p w:rsidR="00BA43FA" w:rsidRPr="00BE1B3E" w:rsidRDefault="00BA43FA" w:rsidP="00BB2A75">
            <w:pPr>
              <w:jc w:val="center"/>
              <w:rPr>
                <w:b/>
                <w:sz w:val="20"/>
                <w:szCs w:val="20"/>
              </w:rPr>
            </w:pPr>
            <w:r w:rsidRPr="00BE1B3E">
              <w:rPr>
                <w:b/>
                <w:sz w:val="20"/>
                <w:szCs w:val="20"/>
              </w:rPr>
              <w:t>15%</w:t>
            </w:r>
          </w:p>
        </w:tc>
      </w:tr>
    </w:tbl>
    <w:p w:rsidR="00617F28" w:rsidRDefault="00617F28" w:rsidP="0019248A">
      <w:pPr>
        <w:rPr>
          <w:sz w:val="24"/>
          <w:szCs w:val="24"/>
        </w:rPr>
      </w:pPr>
    </w:p>
    <w:p w:rsidR="00904DFB" w:rsidRPr="00BB2A75" w:rsidRDefault="00FB1609" w:rsidP="00BB2A75">
      <w:pPr>
        <w:ind w:right="-709"/>
        <w:jc w:val="both"/>
        <w:rPr>
          <w:b/>
          <w:sz w:val="24"/>
          <w:szCs w:val="24"/>
        </w:rPr>
      </w:pPr>
      <w:r w:rsidRPr="00E65808">
        <w:rPr>
          <w:b/>
          <w:sz w:val="24"/>
          <w:szCs w:val="24"/>
        </w:rPr>
        <w:t>Środki finansowe stanowiące udział własny wnioskodawcy nie mogą pochodzić ze środków PFRON, a także ze środ</w:t>
      </w:r>
      <w:r w:rsidR="00727C4D">
        <w:rPr>
          <w:b/>
          <w:sz w:val="24"/>
          <w:szCs w:val="24"/>
        </w:rPr>
        <w:t>ków Narodowego Funduszu Zdrowia</w:t>
      </w:r>
    </w:p>
    <w:p w:rsidR="00280C21" w:rsidRPr="00280C21" w:rsidRDefault="00280C21" w:rsidP="00280C21">
      <w:pPr>
        <w:spacing w:after="0" w:line="240" w:lineRule="auto"/>
        <w:jc w:val="center"/>
        <w:rPr>
          <w:b/>
          <w:sz w:val="28"/>
          <w:szCs w:val="28"/>
        </w:rPr>
      </w:pPr>
      <w:r w:rsidRPr="00280C21">
        <w:rPr>
          <w:b/>
          <w:sz w:val="28"/>
          <w:szCs w:val="28"/>
        </w:rPr>
        <w:lastRenderedPageBreak/>
        <w:t xml:space="preserve">MODUŁ II - </w:t>
      </w:r>
      <w:r w:rsidRPr="00280C21">
        <w:rPr>
          <w:i/>
          <w:sz w:val="28"/>
          <w:szCs w:val="28"/>
          <w:u w:val="single"/>
        </w:rPr>
        <w:t>pomoc w uzyskaniu wykształcenia na poziomie wyższym</w:t>
      </w:r>
    </w:p>
    <w:p w:rsidR="00280C21" w:rsidRDefault="00280C21" w:rsidP="00280C21">
      <w:pPr>
        <w:spacing w:after="0" w:line="240" w:lineRule="auto"/>
        <w:jc w:val="both"/>
        <w:rPr>
          <w:sz w:val="24"/>
          <w:szCs w:val="24"/>
        </w:rPr>
      </w:pPr>
    </w:p>
    <w:p w:rsidR="00280C21" w:rsidRPr="00DD268F" w:rsidRDefault="00280C21" w:rsidP="00280C21">
      <w:pPr>
        <w:spacing w:line="240" w:lineRule="auto"/>
        <w:jc w:val="both"/>
        <w:rPr>
          <w:sz w:val="24"/>
          <w:szCs w:val="24"/>
          <w:u w:val="single"/>
        </w:rPr>
      </w:pPr>
      <w:r w:rsidRPr="00DD268F">
        <w:rPr>
          <w:sz w:val="24"/>
          <w:szCs w:val="24"/>
          <w:u w:val="single"/>
        </w:rPr>
        <w:t>Warunki uczestnictwa:</w:t>
      </w:r>
    </w:p>
    <w:p w:rsidR="00280C21" w:rsidRDefault="00280C21" w:rsidP="003531B5">
      <w:pPr>
        <w:pStyle w:val="Akapitzlist"/>
        <w:numPr>
          <w:ilvl w:val="6"/>
          <w:numId w:val="5"/>
        </w:numPr>
        <w:spacing w:line="360" w:lineRule="auto"/>
        <w:ind w:left="284" w:hanging="284"/>
        <w:jc w:val="both"/>
        <w:rPr>
          <w:sz w:val="24"/>
          <w:szCs w:val="24"/>
        </w:rPr>
      </w:pPr>
      <w:r>
        <w:rPr>
          <w:sz w:val="24"/>
          <w:szCs w:val="24"/>
        </w:rPr>
        <w:t>Znaczny lub umiarkowany stopień niepełnosprawności.</w:t>
      </w:r>
    </w:p>
    <w:p w:rsidR="00280C21" w:rsidRPr="00904DFB" w:rsidRDefault="00280C21" w:rsidP="003531B5">
      <w:pPr>
        <w:pStyle w:val="Akapitzlist"/>
        <w:numPr>
          <w:ilvl w:val="6"/>
          <w:numId w:val="5"/>
        </w:numPr>
        <w:spacing w:line="360" w:lineRule="auto"/>
        <w:ind w:left="284" w:hanging="284"/>
        <w:jc w:val="both"/>
        <w:rPr>
          <w:sz w:val="24"/>
          <w:szCs w:val="24"/>
        </w:rPr>
      </w:pPr>
      <w:r>
        <w:rPr>
          <w:sz w:val="24"/>
          <w:szCs w:val="24"/>
        </w:rPr>
        <w:t>Nauka w szkole wyższej lub w szkole policealnej lub kolegium lub przewód doktorski otwarty poza studiami doktoranckimi.</w:t>
      </w:r>
    </w:p>
    <w:p w:rsidR="00C31291" w:rsidRDefault="00C31291" w:rsidP="00280C21">
      <w:pPr>
        <w:spacing w:line="240" w:lineRule="auto"/>
        <w:jc w:val="both"/>
        <w:rPr>
          <w:b/>
          <w:sz w:val="24"/>
          <w:szCs w:val="24"/>
        </w:rPr>
      </w:pPr>
    </w:p>
    <w:p w:rsidR="00280C21" w:rsidRPr="00883497" w:rsidRDefault="00280C21" w:rsidP="00883497">
      <w:pPr>
        <w:pStyle w:val="Akapitzlist"/>
        <w:numPr>
          <w:ilvl w:val="0"/>
          <w:numId w:val="31"/>
        </w:numPr>
        <w:spacing w:line="240" w:lineRule="auto"/>
        <w:jc w:val="both"/>
        <w:rPr>
          <w:b/>
          <w:sz w:val="24"/>
          <w:szCs w:val="24"/>
        </w:rPr>
      </w:pPr>
      <w:r w:rsidRPr="00883497">
        <w:rPr>
          <w:b/>
          <w:sz w:val="24"/>
          <w:szCs w:val="24"/>
        </w:rPr>
        <w:t>Rodzaj wsparcia:</w:t>
      </w:r>
    </w:p>
    <w:p w:rsidR="00C31291" w:rsidRPr="00DD268F" w:rsidRDefault="00C31291" w:rsidP="00280C21">
      <w:pPr>
        <w:spacing w:line="240" w:lineRule="auto"/>
        <w:jc w:val="both"/>
        <w:rPr>
          <w:b/>
          <w:sz w:val="24"/>
          <w:szCs w:val="24"/>
        </w:rPr>
      </w:pPr>
    </w:p>
    <w:p w:rsidR="00280C21" w:rsidRDefault="00280C21" w:rsidP="00280C21">
      <w:pPr>
        <w:spacing w:line="240" w:lineRule="auto"/>
        <w:jc w:val="both"/>
        <w:rPr>
          <w:sz w:val="24"/>
          <w:szCs w:val="24"/>
        </w:rPr>
      </w:pPr>
      <w:r>
        <w:rPr>
          <w:sz w:val="24"/>
          <w:szCs w:val="24"/>
        </w:rPr>
        <w:t xml:space="preserve">Dofinansowanie </w:t>
      </w:r>
      <w:r w:rsidRPr="00DD268F">
        <w:rPr>
          <w:sz w:val="24"/>
          <w:szCs w:val="24"/>
          <w:u w:val="single"/>
        </w:rPr>
        <w:t>lub refundacja</w:t>
      </w:r>
      <w:r>
        <w:rPr>
          <w:sz w:val="24"/>
          <w:szCs w:val="24"/>
        </w:rPr>
        <w:t xml:space="preserve"> kosztów uzyskania wy</w:t>
      </w:r>
      <w:r w:rsidR="001F2CCA">
        <w:rPr>
          <w:sz w:val="24"/>
          <w:szCs w:val="24"/>
        </w:rPr>
        <w:t>kształcenia na poziomie wyższym.</w:t>
      </w:r>
    </w:p>
    <w:p w:rsidR="00C31291" w:rsidRDefault="00C31291" w:rsidP="00280C21">
      <w:pPr>
        <w:spacing w:line="240" w:lineRule="auto"/>
        <w:jc w:val="both"/>
        <w:rPr>
          <w:sz w:val="24"/>
          <w:szCs w:val="24"/>
        </w:rPr>
      </w:pPr>
    </w:p>
    <w:tbl>
      <w:tblPr>
        <w:tblStyle w:val="Tabela-Siatka"/>
        <w:tblW w:w="9464" w:type="dxa"/>
        <w:tblLook w:val="04A0" w:firstRow="1" w:lastRow="0" w:firstColumn="1" w:lastColumn="0" w:noHBand="0" w:noVBand="1"/>
      </w:tblPr>
      <w:tblGrid>
        <w:gridCol w:w="2518"/>
        <w:gridCol w:w="6946"/>
      </w:tblGrid>
      <w:tr w:rsidR="00280C21" w:rsidTr="000D109D">
        <w:tc>
          <w:tcPr>
            <w:tcW w:w="9464" w:type="dxa"/>
            <w:gridSpan w:val="2"/>
          </w:tcPr>
          <w:p w:rsidR="00280C21" w:rsidRPr="00394415" w:rsidRDefault="001F2CCA" w:rsidP="008B4265">
            <w:pPr>
              <w:jc w:val="center"/>
              <w:rPr>
                <w:b/>
              </w:rPr>
            </w:pPr>
            <w:r>
              <w:rPr>
                <w:b/>
              </w:rPr>
              <w:t xml:space="preserve">Kwoty </w:t>
            </w:r>
            <w:r w:rsidR="00280C21" w:rsidRPr="00394415">
              <w:rPr>
                <w:b/>
              </w:rPr>
              <w:t xml:space="preserve"> dofinansowania ze środków PFRON w ramach Modułu II </w:t>
            </w:r>
            <w:r>
              <w:rPr>
                <w:b/>
              </w:rPr>
              <w:t xml:space="preserve">poniesionych kosztów nauki  </w:t>
            </w:r>
            <w:r w:rsidR="00280C21" w:rsidRPr="00394415">
              <w:rPr>
                <w:b/>
              </w:rPr>
              <w:t xml:space="preserve"> dotyczących jednego </w:t>
            </w:r>
            <w:r w:rsidR="00280C21">
              <w:rPr>
                <w:b/>
              </w:rPr>
              <w:t xml:space="preserve">semestru/ </w:t>
            </w:r>
            <w:r w:rsidR="00280C21" w:rsidRPr="00394415">
              <w:rPr>
                <w:b/>
              </w:rPr>
              <w:t>półrocza  wynosi:</w:t>
            </w:r>
          </w:p>
        </w:tc>
      </w:tr>
      <w:tr w:rsidR="00280C21" w:rsidTr="00CD5BD7">
        <w:tc>
          <w:tcPr>
            <w:tcW w:w="2518" w:type="dxa"/>
          </w:tcPr>
          <w:p w:rsidR="000D109D" w:rsidRDefault="000D109D" w:rsidP="00280C21"/>
          <w:p w:rsidR="00280C21" w:rsidRPr="00394415" w:rsidRDefault="00280C21" w:rsidP="000D109D">
            <w:pPr>
              <w:jc w:val="center"/>
            </w:pPr>
            <w:r w:rsidRPr="00394415">
              <w:t>Opłata za naukę (czesne)</w:t>
            </w:r>
          </w:p>
        </w:tc>
        <w:tc>
          <w:tcPr>
            <w:tcW w:w="6946" w:type="dxa"/>
          </w:tcPr>
          <w:p w:rsidR="000D109D" w:rsidRPr="002B0D97" w:rsidRDefault="00280C21" w:rsidP="00280C21">
            <w:pPr>
              <w:jc w:val="both"/>
            </w:pPr>
            <w:r w:rsidRPr="002B0D97">
              <w:t>Równowartość kosztów</w:t>
            </w:r>
            <w:r w:rsidR="000D109D" w:rsidRPr="002B0D97">
              <w:t xml:space="preserve"> czesnego w ramach jednej, aktualnie realizowanej formy kształcenia na poziomie wyższym (na jednym kierunku) – niezależnie od daty poniesienia kosztów</w:t>
            </w:r>
            <w:r w:rsidR="00515A9C" w:rsidRPr="002B0D97">
              <w:t>, z uwzględnieniem zasad wkładu własnego wnioskodawcy.</w:t>
            </w:r>
            <w:r w:rsidR="002B0D97" w:rsidRPr="002B0D97">
              <w:t xml:space="preserve"> Przy czym dofinansowanie powyżej kwoty 3 000 zł jest możliwe wyłącznie w przypadku, gdy wysokość przeciętnego </w:t>
            </w:r>
            <w:r w:rsidR="00EF3D1E">
              <w:t xml:space="preserve">miesięcznego </w:t>
            </w:r>
            <w:r w:rsidR="002B0D97" w:rsidRPr="002B0D97">
              <w:t>dochodu wnioskodawcy nie przekracz</w:t>
            </w:r>
            <w:r w:rsidR="00DC0698">
              <w:t xml:space="preserve">a kwoty 583 zł (netto) na osobę – </w:t>
            </w:r>
            <w:r w:rsidR="00BA499D">
              <w:rPr>
                <w:b/>
              </w:rPr>
              <w:t>lub zgodnie z zasadami w pkt 7</w:t>
            </w:r>
          </w:p>
        </w:tc>
      </w:tr>
      <w:tr w:rsidR="00280C21" w:rsidTr="00CD5BD7">
        <w:tc>
          <w:tcPr>
            <w:tcW w:w="2518" w:type="dxa"/>
          </w:tcPr>
          <w:p w:rsidR="000D109D" w:rsidRDefault="000D109D" w:rsidP="000D109D">
            <w:pPr>
              <w:jc w:val="both"/>
            </w:pPr>
          </w:p>
          <w:p w:rsidR="000D109D" w:rsidRDefault="000D109D" w:rsidP="000D109D">
            <w:pPr>
              <w:jc w:val="center"/>
            </w:pPr>
          </w:p>
          <w:p w:rsidR="000D109D" w:rsidRDefault="000D109D" w:rsidP="000D109D">
            <w:pPr>
              <w:jc w:val="center"/>
            </w:pPr>
          </w:p>
          <w:p w:rsidR="00280C21" w:rsidRDefault="00316037" w:rsidP="000D109D">
            <w:pPr>
              <w:jc w:val="center"/>
              <w:rPr>
                <w:b/>
              </w:rPr>
            </w:pPr>
            <w:r>
              <w:t>Do</w:t>
            </w:r>
            <w:r w:rsidR="000D109D">
              <w:t>datek na pokrycie</w:t>
            </w:r>
            <w:r w:rsidR="00280C21" w:rsidRPr="00394415">
              <w:t xml:space="preserve"> kosztów kształcenia</w:t>
            </w:r>
          </w:p>
          <w:p w:rsidR="00280C21" w:rsidRPr="00394415" w:rsidRDefault="00280C21" w:rsidP="000D109D">
            <w:pPr>
              <w:jc w:val="center"/>
              <w:rPr>
                <w:b/>
              </w:rPr>
            </w:pPr>
          </w:p>
        </w:tc>
        <w:tc>
          <w:tcPr>
            <w:tcW w:w="6946" w:type="dxa"/>
          </w:tcPr>
          <w:p w:rsidR="000D109D" w:rsidRDefault="000D109D" w:rsidP="000D109D">
            <w:pPr>
              <w:jc w:val="center"/>
            </w:pPr>
          </w:p>
          <w:p w:rsidR="000D109D" w:rsidRDefault="00145065" w:rsidP="001B43FE">
            <w:r w:rsidRPr="00EF3D1E">
              <w:rPr>
                <w:b/>
              </w:rPr>
              <w:t>do</w:t>
            </w:r>
            <w:r w:rsidR="000D109D" w:rsidRPr="00EF3D1E">
              <w:rPr>
                <w:b/>
              </w:rPr>
              <w:t xml:space="preserve"> 1 000 zł</w:t>
            </w:r>
            <w:r w:rsidR="001B43FE">
              <w:t xml:space="preserve">, </w:t>
            </w:r>
            <w:r w:rsidR="000D109D" w:rsidRPr="000D109D">
              <w:t xml:space="preserve">z </w:t>
            </w:r>
            <w:r>
              <w:t>możliwością zwiększenia, nie więcej niż o :</w:t>
            </w:r>
          </w:p>
          <w:p w:rsidR="00515A9C" w:rsidRDefault="00515A9C" w:rsidP="00145065">
            <w:pPr>
              <w:jc w:val="center"/>
            </w:pPr>
          </w:p>
          <w:p w:rsidR="00145065" w:rsidRDefault="00145065" w:rsidP="000D109D">
            <w:pPr>
              <w:jc w:val="both"/>
            </w:pPr>
            <w:r w:rsidRPr="00145065">
              <w:rPr>
                <w:b/>
              </w:rPr>
              <w:t>700 zł</w:t>
            </w:r>
            <w:r>
              <w:t xml:space="preserve"> – </w:t>
            </w:r>
            <w:r w:rsidRPr="00145065">
              <w:rPr>
                <w:sz w:val="18"/>
                <w:szCs w:val="18"/>
              </w:rPr>
              <w:t xml:space="preserve">w sytuacji , gdy wnioskodawca </w:t>
            </w:r>
            <w:r w:rsidR="00904DFB">
              <w:rPr>
                <w:sz w:val="18"/>
                <w:szCs w:val="18"/>
              </w:rPr>
              <w:t xml:space="preserve">ze znacznym stopniem niepełnosprawności </w:t>
            </w:r>
            <w:r w:rsidRPr="00145065">
              <w:rPr>
                <w:sz w:val="18"/>
                <w:szCs w:val="18"/>
              </w:rPr>
              <w:t>ponosi dodatkowe koszty z powodu barier w poruszaniu się lub z powodu barier w komunikowaniu się  - w szczególności z tytułu pomoc tłumacza migowego lub asystenta osoby niepełnosprawnej</w:t>
            </w:r>
          </w:p>
          <w:p w:rsidR="00145065" w:rsidRPr="00145065" w:rsidRDefault="00145065" w:rsidP="000D109D">
            <w:pPr>
              <w:jc w:val="both"/>
              <w:rPr>
                <w:sz w:val="18"/>
                <w:szCs w:val="18"/>
              </w:rPr>
            </w:pPr>
            <w:r w:rsidRPr="00145065">
              <w:rPr>
                <w:b/>
              </w:rPr>
              <w:t>500 zł</w:t>
            </w:r>
            <w:r>
              <w:t xml:space="preserve"> – </w:t>
            </w:r>
            <w:r w:rsidRPr="00145065">
              <w:rPr>
                <w:sz w:val="18"/>
                <w:szCs w:val="18"/>
              </w:rPr>
              <w:t>w przypadku, gdy wnioskodawca ponosi koszty z tytułu pobierania nauki poza miejscem zamieszkania</w:t>
            </w:r>
          </w:p>
          <w:p w:rsidR="00145065" w:rsidRDefault="00145065" w:rsidP="000D109D">
            <w:pPr>
              <w:jc w:val="both"/>
            </w:pPr>
            <w:r w:rsidRPr="00145065">
              <w:rPr>
                <w:b/>
              </w:rPr>
              <w:t>300 zł</w:t>
            </w:r>
            <w:r>
              <w:t xml:space="preserve"> – </w:t>
            </w:r>
            <w:r w:rsidRPr="00145065">
              <w:rPr>
                <w:sz w:val="18"/>
                <w:szCs w:val="18"/>
              </w:rPr>
              <w:t>w przypadku, gdy wnioskodawca posiada aktualną (ważną) Kartę Dużej Rodziny</w:t>
            </w:r>
            <w:r>
              <w:t xml:space="preserve"> </w:t>
            </w:r>
          </w:p>
          <w:p w:rsidR="000D109D" w:rsidRDefault="002B0D97" w:rsidP="000D109D">
            <w:pPr>
              <w:jc w:val="both"/>
              <w:rPr>
                <w:sz w:val="18"/>
                <w:szCs w:val="18"/>
              </w:rPr>
            </w:pPr>
            <w:r w:rsidRPr="00BB2A75">
              <w:rPr>
                <w:b/>
              </w:rPr>
              <w:t>300 zł</w:t>
            </w:r>
            <w:r>
              <w:t xml:space="preserve"> – </w:t>
            </w:r>
            <w:r w:rsidRPr="00BB2A75">
              <w:rPr>
                <w:sz w:val="18"/>
                <w:szCs w:val="18"/>
              </w:rPr>
              <w:t xml:space="preserve">w przypadku, gdy wnioskodawca pobiera naukę jednocześnie na dwóch (lub więcej) </w:t>
            </w:r>
            <w:r w:rsidR="00BB2A75" w:rsidRPr="00BB2A75">
              <w:rPr>
                <w:sz w:val="18"/>
                <w:szCs w:val="18"/>
              </w:rPr>
              <w:t>kierunkach studiów/ nauki.</w:t>
            </w:r>
          </w:p>
          <w:p w:rsidR="001F2CCA" w:rsidRDefault="001F2CCA" w:rsidP="000D109D">
            <w:pPr>
              <w:jc w:val="both"/>
              <w:rPr>
                <w:sz w:val="18"/>
                <w:szCs w:val="18"/>
              </w:rPr>
            </w:pPr>
          </w:p>
          <w:p w:rsidR="001B43FE" w:rsidRPr="00EF3D1E" w:rsidRDefault="001B43FE" w:rsidP="000D109D">
            <w:pPr>
              <w:jc w:val="both"/>
              <w:rPr>
                <w:b/>
                <w:i/>
              </w:rPr>
            </w:pPr>
            <w:r w:rsidRPr="00EF3D1E">
              <w:rPr>
                <w:b/>
                <w:i/>
              </w:rPr>
              <w:t xml:space="preserve">Pomoc w formie </w:t>
            </w:r>
            <w:r w:rsidR="001F2CCA" w:rsidRPr="00EF3D1E">
              <w:rPr>
                <w:b/>
                <w:i/>
              </w:rPr>
              <w:t xml:space="preserve">dodatku </w:t>
            </w:r>
            <w:r w:rsidRPr="00EF3D1E">
              <w:rPr>
                <w:b/>
                <w:i/>
              </w:rPr>
              <w:t xml:space="preserve">na pokrycie kosztów kształcenia ma charakter progresywny i motywacyjny. </w:t>
            </w:r>
          </w:p>
          <w:p w:rsidR="001F2CCA" w:rsidRPr="001B43FE" w:rsidRDefault="001B43FE" w:rsidP="000D109D">
            <w:pPr>
              <w:jc w:val="both"/>
              <w:rPr>
                <w:b/>
                <w:i/>
                <w:color w:val="FF0000"/>
              </w:rPr>
            </w:pPr>
            <w:r w:rsidRPr="00EF3D1E">
              <w:rPr>
                <w:b/>
                <w:i/>
              </w:rPr>
              <w:t xml:space="preserve">Wysokość dodatku </w:t>
            </w:r>
            <w:r w:rsidR="001F2CCA" w:rsidRPr="00EF3D1E">
              <w:rPr>
                <w:b/>
                <w:i/>
              </w:rPr>
              <w:t xml:space="preserve">dla każdego </w:t>
            </w:r>
            <w:r w:rsidRPr="00EF3D1E">
              <w:rPr>
                <w:b/>
                <w:i/>
              </w:rPr>
              <w:t xml:space="preserve">wnioskodawcy jest uzależniona od jego postępów w nauce i jest wyliczana zgodnie z zasadami określonymi  </w:t>
            </w:r>
            <w:r w:rsidR="00DE5440" w:rsidRPr="00EF3D1E">
              <w:rPr>
                <w:b/>
                <w:i/>
              </w:rPr>
              <w:t xml:space="preserve">               </w:t>
            </w:r>
            <w:r w:rsidR="00883497">
              <w:rPr>
                <w:b/>
                <w:i/>
              </w:rPr>
              <w:t>w pkt 2</w:t>
            </w:r>
            <w:r w:rsidR="001C07C5" w:rsidRPr="00EF3D1E">
              <w:rPr>
                <w:b/>
                <w:i/>
              </w:rPr>
              <w:t>*</w:t>
            </w:r>
            <w:r w:rsidR="001F2CCA" w:rsidRPr="001B43FE">
              <w:rPr>
                <w:b/>
                <w:i/>
                <w:color w:val="FF0000"/>
              </w:rPr>
              <w:t xml:space="preserve"> </w:t>
            </w:r>
          </w:p>
        </w:tc>
      </w:tr>
      <w:tr w:rsidR="00280C21" w:rsidTr="00CD5BD7">
        <w:tc>
          <w:tcPr>
            <w:tcW w:w="2518" w:type="dxa"/>
          </w:tcPr>
          <w:p w:rsidR="000D109D" w:rsidRDefault="000D109D" w:rsidP="000D109D">
            <w:pPr>
              <w:jc w:val="both"/>
            </w:pPr>
          </w:p>
          <w:p w:rsidR="00280C21" w:rsidRDefault="00280C21" w:rsidP="000D109D">
            <w:pPr>
              <w:jc w:val="center"/>
            </w:pPr>
            <w:r>
              <w:t>Dodatek na uiszczenie opłaty za</w:t>
            </w:r>
            <w:r w:rsidRPr="00394415">
              <w:t xml:space="preserve"> przeprowadzenie przewodu doktorskiego</w:t>
            </w:r>
          </w:p>
          <w:p w:rsidR="000D109D" w:rsidRDefault="000D109D" w:rsidP="000D109D">
            <w:pPr>
              <w:jc w:val="both"/>
              <w:rPr>
                <w:b/>
              </w:rPr>
            </w:pPr>
          </w:p>
        </w:tc>
        <w:tc>
          <w:tcPr>
            <w:tcW w:w="6946" w:type="dxa"/>
          </w:tcPr>
          <w:p w:rsidR="000D109D" w:rsidRDefault="000D109D" w:rsidP="000D109D">
            <w:pPr>
              <w:spacing w:before="40" w:after="40"/>
              <w:jc w:val="center"/>
            </w:pPr>
          </w:p>
          <w:p w:rsidR="00DE5440" w:rsidRDefault="00DE5440" w:rsidP="000D109D">
            <w:pPr>
              <w:spacing w:before="40" w:after="40"/>
              <w:jc w:val="center"/>
              <w:rPr>
                <w:b/>
              </w:rPr>
            </w:pPr>
          </w:p>
          <w:p w:rsidR="00280C21" w:rsidRPr="00394415" w:rsidRDefault="000D109D" w:rsidP="000D109D">
            <w:pPr>
              <w:spacing w:before="40" w:after="40"/>
              <w:jc w:val="center"/>
              <w:rPr>
                <w:iCs/>
                <w:kern w:val="2"/>
              </w:rPr>
            </w:pPr>
            <w:r w:rsidRPr="002B0D97">
              <w:rPr>
                <w:b/>
              </w:rPr>
              <w:t xml:space="preserve">do </w:t>
            </w:r>
            <w:r w:rsidRPr="000D109D">
              <w:rPr>
                <w:b/>
              </w:rPr>
              <w:t>4 000 zł</w:t>
            </w:r>
          </w:p>
        </w:tc>
      </w:tr>
    </w:tbl>
    <w:p w:rsidR="00280C21" w:rsidRDefault="00280C21" w:rsidP="00FB1609">
      <w:pPr>
        <w:spacing w:after="0" w:line="240" w:lineRule="auto"/>
        <w:rPr>
          <w:b/>
          <w:sz w:val="28"/>
          <w:szCs w:val="28"/>
        </w:rPr>
      </w:pPr>
    </w:p>
    <w:p w:rsidR="00DE5440" w:rsidRDefault="00DE5440" w:rsidP="00FB1609">
      <w:pPr>
        <w:spacing w:after="0" w:line="240" w:lineRule="auto"/>
        <w:rPr>
          <w:b/>
          <w:sz w:val="28"/>
          <w:szCs w:val="28"/>
        </w:rPr>
      </w:pPr>
    </w:p>
    <w:p w:rsidR="00DE5440" w:rsidRDefault="00DE5440" w:rsidP="00FB1609">
      <w:pPr>
        <w:spacing w:after="0" w:line="240" w:lineRule="auto"/>
        <w:rPr>
          <w:b/>
          <w:sz w:val="28"/>
          <w:szCs w:val="28"/>
        </w:rPr>
      </w:pPr>
    </w:p>
    <w:p w:rsidR="00757FC6" w:rsidRPr="00883497" w:rsidRDefault="001C07C5" w:rsidP="00883497">
      <w:pPr>
        <w:pStyle w:val="Akapitzlist"/>
        <w:numPr>
          <w:ilvl w:val="0"/>
          <w:numId w:val="31"/>
        </w:numPr>
        <w:spacing w:after="0" w:line="240" w:lineRule="auto"/>
        <w:jc w:val="both"/>
        <w:rPr>
          <w:b/>
          <w:sz w:val="24"/>
          <w:szCs w:val="24"/>
        </w:rPr>
      </w:pPr>
      <w:r w:rsidRPr="00883497">
        <w:rPr>
          <w:b/>
          <w:sz w:val="24"/>
          <w:szCs w:val="24"/>
        </w:rPr>
        <w:t xml:space="preserve">* </w:t>
      </w:r>
      <w:r w:rsidR="00757FC6" w:rsidRPr="00883497">
        <w:rPr>
          <w:b/>
          <w:sz w:val="24"/>
          <w:szCs w:val="24"/>
        </w:rPr>
        <w:t>Wysokość dodatku na pokrycie kosztów kształcenia wynosi:</w:t>
      </w:r>
    </w:p>
    <w:p w:rsidR="000001D6" w:rsidRPr="00EF3D1E" w:rsidRDefault="000001D6" w:rsidP="000001D6">
      <w:pPr>
        <w:pStyle w:val="Akapitzlist"/>
        <w:spacing w:after="0" w:line="240" w:lineRule="auto"/>
        <w:jc w:val="both"/>
        <w:rPr>
          <w:b/>
          <w:sz w:val="24"/>
          <w:szCs w:val="24"/>
        </w:rPr>
      </w:pPr>
    </w:p>
    <w:p w:rsidR="00757FC6" w:rsidRPr="00EF3D1E" w:rsidRDefault="00757FC6" w:rsidP="000001D6">
      <w:pPr>
        <w:pStyle w:val="Akapitzlist"/>
        <w:numPr>
          <w:ilvl w:val="0"/>
          <w:numId w:val="27"/>
        </w:numPr>
        <w:spacing w:after="0" w:line="240" w:lineRule="auto"/>
        <w:jc w:val="both"/>
        <w:rPr>
          <w:sz w:val="24"/>
          <w:szCs w:val="24"/>
        </w:rPr>
      </w:pPr>
      <w:r w:rsidRPr="00EF3D1E">
        <w:rPr>
          <w:b/>
          <w:sz w:val="24"/>
          <w:szCs w:val="24"/>
        </w:rPr>
        <w:t xml:space="preserve">do 25 % </w:t>
      </w:r>
      <w:r w:rsidRPr="00EF3D1E">
        <w:rPr>
          <w:sz w:val="24"/>
          <w:szCs w:val="24"/>
        </w:rPr>
        <w:t xml:space="preserve">wyliczonej dla wnioskodawcy maksymalnej kwoty dodatku – w przypadku pobierania nauki </w:t>
      </w:r>
      <w:r w:rsidRPr="00EF3D1E">
        <w:rPr>
          <w:b/>
          <w:sz w:val="24"/>
          <w:szCs w:val="24"/>
        </w:rPr>
        <w:t>na pierwszym roku nauki</w:t>
      </w:r>
      <w:r w:rsidRPr="00EF3D1E">
        <w:rPr>
          <w:sz w:val="24"/>
          <w:szCs w:val="24"/>
        </w:rPr>
        <w:t xml:space="preserve"> w ramach wszystkich form edukacji na poziomie wyższym, </w:t>
      </w:r>
      <w:r w:rsidRPr="00EF3D1E">
        <w:rPr>
          <w:b/>
          <w:sz w:val="24"/>
          <w:szCs w:val="24"/>
        </w:rPr>
        <w:t xml:space="preserve">w przypadku form kształcenia trwających jeden rok – do 50% </w:t>
      </w:r>
      <w:r w:rsidRPr="00EF3D1E">
        <w:rPr>
          <w:sz w:val="24"/>
          <w:szCs w:val="24"/>
        </w:rPr>
        <w:t>wyliczonej dla wnioskodawcy maksymalnej kwoty dodatku,</w:t>
      </w:r>
    </w:p>
    <w:p w:rsidR="00757FC6" w:rsidRPr="00EF3D1E" w:rsidRDefault="00757FC6" w:rsidP="000001D6">
      <w:pPr>
        <w:pStyle w:val="Akapitzlist"/>
        <w:numPr>
          <w:ilvl w:val="0"/>
          <w:numId w:val="27"/>
        </w:numPr>
        <w:spacing w:after="0" w:line="240" w:lineRule="auto"/>
        <w:jc w:val="both"/>
        <w:rPr>
          <w:sz w:val="24"/>
          <w:szCs w:val="24"/>
        </w:rPr>
      </w:pPr>
      <w:r w:rsidRPr="00EF3D1E">
        <w:rPr>
          <w:b/>
          <w:sz w:val="24"/>
          <w:szCs w:val="24"/>
        </w:rPr>
        <w:t>do 50 %</w:t>
      </w:r>
      <w:r w:rsidRPr="00EF3D1E">
        <w:rPr>
          <w:sz w:val="24"/>
          <w:szCs w:val="24"/>
        </w:rPr>
        <w:t xml:space="preserve"> wyliczonej dla wnioskodawcy maksymalnej kwoty dodatku – w przypadku pobierania nauki </w:t>
      </w:r>
      <w:r w:rsidRPr="00EF3D1E">
        <w:rPr>
          <w:b/>
          <w:sz w:val="24"/>
          <w:szCs w:val="24"/>
        </w:rPr>
        <w:t>na kolejnym, drugim roku edukacji</w:t>
      </w:r>
      <w:r w:rsidRPr="00EF3D1E">
        <w:rPr>
          <w:sz w:val="24"/>
          <w:szCs w:val="24"/>
        </w:rPr>
        <w:t xml:space="preserve"> w ramach wszystkich form edukacji na poziomie wyższym, </w:t>
      </w:r>
    </w:p>
    <w:p w:rsidR="00757FC6" w:rsidRPr="00EF3D1E" w:rsidRDefault="00757FC6" w:rsidP="000001D6">
      <w:pPr>
        <w:pStyle w:val="Akapitzlist"/>
        <w:numPr>
          <w:ilvl w:val="0"/>
          <w:numId w:val="27"/>
        </w:numPr>
        <w:spacing w:after="0" w:line="240" w:lineRule="auto"/>
        <w:jc w:val="both"/>
        <w:rPr>
          <w:sz w:val="24"/>
          <w:szCs w:val="24"/>
        </w:rPr>
      </w:pPr>
      <w:r w:rsidRPr="00EF3D1E">
        <w:rPr>
          <w:b/>
          <w:sz w:val="24"/>
          <w:szCs w:val="24"/>
        </w:rPr>
        <w:t>do 75 %</w:t>
      </w:r>
      <w:r w:rsidRPr="00EF3D1E">
        <w:rPr>
          <w:sz w:val="24"/>
          <w:szCs w:val="24"/>
        </w:rPr>
        <w:t xml:space="preserve"> wyliczonej dla wnioskodawcy maksymalnej kwoty dodatku – w przypadku pobierania nauki </w:t>
      </w:r>
      <w:r w:rsidRPr="00EF3D1E">
        <w:rPr>
          <w:b/>
          <w:sz w:val="24"/>
          <w:szCs w:val="24"/>
        </w:rPr>
        <w:t xml:space="preserve">na kolejnym, trzecim roku </w:t>
      </w:r>
      <w:r w:rsidRPr="00EF3D1E">
        <w:rPr>
          <w:sz w:val="24"/>
          <w:szCs w:val="24"/>
        </w:rPr>
        <w:t>danej formy edukacji na poziomie wyższym,</w:t>
      </w:r>
    </w:p>
    <w:p w:rsidR="00757FC6" w:rsidRDefault="00757FC6" w:rsidP="000001D6">
      <w:pPr>
        <w:pStyle w:val="Akapitzlist"/>
        <w:numPr>
          <w:ilvl w:val="0"/>
          <w:numId w:val="27"/>
        </w:numPr>
        <w:spacing w:after="0" w:line="240" w:lineRule="auto"/>
        <w:jc w:val="both"/>
        <w:rPr>
          <w:b/>
          <w:sz w:val="24"/>
          <w:szCs w:val="24"/>
        </w:rPr>
      </w:pPr>
      <w:r w:rsidRPr="00EF3D1E">
        <w:rPr>
          <w:b/>
          <w:sz w:val="24"/>
          <w:szCs w:val="24"/>
        </w:rPr>
        <w:t>do 100 %</w:t>
      </w:r>
      <w:r w:rsidRPr="00EF3D1E">
        <w:rPr>
          <w:sz w:val="24"/>
          <w:szCs w:val="24"/>
        </w:rPr>
        <w:t xml:space="preserve"> wyliczonej dla wnioskodawcy maksymalnej kwoty dodatku – w przypadku pobierania nauki </w:t>
      </w:r>
      <w:r w:rsidRPr="00EF3D1E">
        <w:rPr>
          <w:b/>
          <w:sz w:val="24"/>
          <w:szCs w:val="24"/>
        </w:rPr>
        <w:t>w kolejnych latach (od czwartego roku)</w:t>
      </w:r>
      <w:r w:rsidRPr="00EF3D1E">
        <w:rPr>
          <w:sz w:val="24"/>
          <w:szCs w:val="24"/>
        </w:rPr>
        <w:t xml:space="preserve"> danej formy edukacji na poziomie wyższym, przy czym </w:t>
      </w:r>
      <w:r w:rsidRPr="00EF3D1E">
        <w:rPr>
          <w:b/>
          <w:sz w:val="24"/>
          <w:szCs w:val="24"/>
        </w:rPr>
        <w:t xml:space="preserve">uczestnicy studiów </w:t>
      </w:r>
      <w:r w:rsidR="00EF3D1E">
        <w:rPr>
          <w:b/>
          <w:sz w:val="24"/>
          <w:szCs w:val="24"/>
        </w:rPr>
        <w:t xml:space="preserve">II stopnia i uczestnicy studiów </w:t>
      </w:r>
      <w:r w:rsidRPr="00EF3D1E">
        <w:rPr>
          <w:b/>
          <w:sz w:val="24"/>
          <w:szCs w:val="24"/>
        </w:rPr>
        <w:t xml:space="preserve">doktoranckich mogą otrzymać dodatek w kwocie maksymalnej na każdym etapie nauki  </w:t>
      </w:r>
    </w:p>
    <w:p w:rsidR="00EF3D1E" w:rsidRDefault="00EF3D1E" w:rsidP="00EF3D1E">
      <w:pPr>
        <w:spacing w:after="0" w:line="240" w:lineRule="auto"/>
        <w:jc w:val="both"/>
        <w:rPr>
          <w:b/>
          <w:sz w:val="24"/>
          <w:szCs w:val="24"/>
        </w:rPr>
      </w:pPr>
    </w:p>
    <w:p w:rsidR="001F2CCA" w:rsidRPr="00DC0698" w:rsidRDefault="00EF3D1E" w:rsidP="00883497">
      <w:pPr>
        <w:pStyle w:val="Akapitzlist"/>
        <w:numPr>
          <w:ilvl w:val="0"/>
          <w:numId w:val="31"/>
        </w:numPr>
        <w:spacing w:after="0" w:line="360" w:lineRule="auto"/>
        <w:jc w:val="both"/>
        <w:rPr>
          <w:sz w:val="24"/>
          <w:szCs w:val="24"/>
        </w:rPr>
      </w:pPr>
      <w:r w:rsidRPr="00EF3D1E">
        <w:rPr>
          <w:sz w:val="24"/>
          <w:szCs w:val="24"/>
        </w:rPr>
        <w:t>Dodatek na pokrycie kosztów kształcenia nie przysługuj</w:t>
      </w:r>
      <w:r>
        <w:rPr>
          <w:sz w:val="24"/>
          <w:szCs w:val="24"/>
        </w:rPr>
        <w:t xml:space="preserve">e w przypadku, gdy wnioskodawca w ramach danej formy kształcenia na poziomie wyższym, </w:t>
      </w:r>
      <w:r w:rsidR="00F21165">
        <w:rPr>
          <w:sz w:val="24"/>
          <w:szCs w:val="24"/>
        </w:rPr>
        <w:t>z</w:t>
      </w:r>
      <w:r w:rsidRPr="00EF3D1E">
        <w:rPr>
          <w:sz w:val="24"/>
          <w:szCs w:val="24"/>
        </w:rPr>
        <w:t>mieniając kierunek lub szkołę/ uczelnię</w:t>
      </w:r>
      <w:r w:rsidR="00F21165">
        <w:rPr>
          <w:sz w:val="24"/>
          <w:szCs w:val="24"/>
        </w:rPr>
        <w:t xml:space="preserve"> w trakcie pobierania nauki, ponownie pobiera naukę na poziomie (semestr/półrocze) objętym</w:t>
      </w:r>
      <w:r w:rsidRPr="00EF3D1E">
        <w:rPr>
          <w:sz w:val="24"/>
          <w:szCs w:val="24"/>
        </w:rPr>
        <w:t xml:space="preserve"> uprzednio dofinansowaniem ze środków PFRON.</w:t>
      </w:r>
    </w:p>
    <w:p w:rsidR="001F2CCA" w:rsidRDefault="001F2CCA" w:rsidP="00B26DDE">
      <w:pPr>
        <w:spacing w:after="0" w:line="240" w:lineRule="auto"/>
        <w:jc w:val="center"/>
        <w:rPr>
          <w:b/>
          <w:sz w:val="24"/>
          <w:szCs w:val="24"/>
        </w:rPr>
      </w:pPr>
    </w:p>
    <w:p w:rsidR="00B26DDE" w:rsidRPr="00883497" w:rsidRDefault="00B26DDE" w:rsidP="00883497">
      <w:pPr>
        <w:pStyle w:val="Akapitzlist"/>
        <w:numPr>
          <w:ilvl w:val="0"/>
          <w:numId w:val="31"/>
        </w:numPr>
        <w:spacing w:after="0" w:line="240" w:lineRule="auto"/>
        <w:rPr>
          <w:b/>
          <w:sz w:val="24"/>
          <w:szCs w:val="24"/>
        </w:rPr>
      </w:pPr>
      <w:r w:rsidRPr="00883497">
        <w:rPr>
          <w:b/>
          <w:sz w:val="24"/>
          <w:szCs w:val="24"/>
        </w:rPr>
        <w:t>Wysokość udziału własnego wnioskodawcy w zakresie kosztów czesnego</w:t>
      </w:r>
    </w:p>
    <w:p w:rsidR="00B26DDE" w:rsidRDefault="00B26DDE" w:rsidP="00B26DDE">
      <w:pPr>
        <w:spacing w:after="0" w:line="240" w:lineRule="auto"/>
        <w:rPr>
          <w:b/>
          <w:sz w:val="28"/>
          <w:szCs w:val="28"/>
        </w:rPr>
      </w:pPr>
    </w:p>
    <w:tbl>
      <w:tblPr>
        <w:tblStyle w:val="Tabela-Siatka"/>
        <w:tblW w:w="0" w:type="auto"/>
        <w:tblLook w:val="04A0" w:firstRow="1" w:lastRow="0" w:firstColumn="1" w:lastColumn="0" w:noHBand="0" w:noVBand="1"/>
      </w:tblPr>
      <w:tblGrid>
        <w:gridCol w:w="3936"/>
        <w:gridCol w:w="2551"/>
        <w:gridCol w:w="2725"/>
      </w:tblGrid>
      <w:tr w:rsidR="00B26DDE" w:rsidRPr="00BB2A75" w:rsidTr="00B26DDE">
        <w:tc>
          <w:tcPr>
            <w:tcW w:w="3936" w:type="dxa"/>
          </w:tcPr>
          <w:p w:rsidR="00B26DDE" w:rsidRPr="00BB2A75" w:rsidRDefault="00B26DDE" w:rsidP="00B26DDE">
            <w:pPr>
              <w:jc w:val="center"/>
              <w:rPr>
                <w:b/>
              </w:rPr>
            </w:pPr>
            <w:r w:rsidRPr="00BB2A75">
              <w:rPr>
                <w:b/>
              </w:rPr>
              <w:t>Liczba form kształcenia jednocześnie objętych dofinansowaniem w ramach programu</w:t>
            </w:r>
          </w:p>
        </w:tc>
        <w:tc>
          <w:tcPr>
            <w:tcW w:w="2551" w:type="dxa"/>
          </w:tcPr>
          <w:p w:rsidR="00B26DDE" w:rsidRPr="00BB2A75" w:rsidRDefault="00B26DDE" w:rsidP="00B26DDE">
            <w:pPr>
              <w:jc w:val="center"/>
              <w:rPr>
                <w:b/>
              </w:rPr>
            </w:pPr>
            <w:r w:rsidRPr="00BB2A75">
              <w:rPr>
                <w:b/>
              </w:rPr>
              <w:t xml:space="preserve">Wnioskodawcy </w:t>
            </w:r>
            <w:r w:rsidRPr="00BB2A75">
              <w:rPr>
                <w:b/>
                <w:u w:val="single"/>
              </w:rPr>
              <w:t>zatrudnieni</w:t>
            </w:r>
          </w:p>
        </w:tc>
        <w:tc>
          <w:tcPr>
            <w:tcW w:w="2725" w:type="dxa"/>
          </w:tcPr>
          <w:p w:rsidR="00B26DDE" w:rsidRPr="00BB2A75" w:rsidRDefault="00B26DDE" w:rsidP="00B26DDE">
            <w:pPr>
              <w:jc w:val="center"/>
              <w:rPr>
                <w:b/>
              </w:rPr>
            </w:pPr>
            <w:r w:rsidRPr="00BB2A75">
              <w:rPr>
                <w:b/>
              </w:rPr>
              <w:t xml:space="preserve">Wnioskodawcy </w:t>
            </w:r>
          </w:p>
          <w:p w:rsidR="00B26DDE" w:rsidRPr="00BB2A75" w:rsidRDefault="00B26DDE" w:rsidP="00B26DDE">
            <w:pPr>
              <w:jc w:val="center"/>
              <w:rPr>
                <w:b/>
                <w:u w:val="single"/>
              </w:rPr>
            </w:pPr>
            <w:r w:rsidRPr="00BB2A75">
              <w:rPr>
                <w:b/>
                <w:u w:val="single"/>
              </w:rPr>
              <w:t>nie zatrudnieni</w:t>
            </w:r>
          </w:p>
        </w:tc>
      </w:tr>
      <w:tr w:rsidR="00B26DDE" w:rsidRPr="00BB2A75" w:rsidTr="00B26DDE">
        <w:tc>
          <w:tcPr>
            <w:tcW w:w="3936" w:type="dxa"/>
          </w:tcPr>
          <w:p w:rsidR="00B26DDE" w:rsidRPr="00BB2A75" w:rsidRDefault="00B26DDE" w:rsidP="00B26DDE">
            <w:pPr>
              <w:jc w:val="both"/>
            </w:pPr>
            <w:r w:rsidRPr="00BB2A75">
              <w:t>Jedna forma kształcenia na poziomie wyższym (na jednym kierunku)</w:t>
            </w:r>
          </w:p>
        </w:tc>
        <w:tc>
          <w:tcPr>
            <w:tcW w:w="2551" w:type="dxa"/>
          </w:tcPr>
          <w:p w:rsidR="00B26DDE" w:rsidRPr="00BB2A75" w:rsidRDefault="00B26DDE" w:rsidP="00B26DDE">
            <w:pPr>
              <w:jc w:val="center"/>
            </w:pPr>
          </w:p>
          <w:p w:rsidR="00B26DDE" w:rsidRPr="00BB2A75" w:rsidRDefault="00B26DDE" w:rsidP="00B26DDE">
            <w:pPr>
              <w:jc w:val="center"/>
            </w:pPr>
            <w:r w:rsidRPr="00BB2A75">
              <w:t>15 %</w:t>
            </w:r>
          </w:p>
          <w:p w:rsidR="00B26DDE" w:rsidRPr="00BB2A75" w:rsidRDefault="00B26DDE" w:rsidP="00B26DDE">
            <w:pPr>
              <w:jc w:val="center"/>
            </w:pPr>
          </w:p>
        </w:tc>
        <w:tc>
          <w:tcPr>
            <w:tcW w:w="2725" w:type="dxa"/>
          </w:tcPr>
          <w:p w:rsidR="00B26DDE" w:rsidRPr="00BB2A75" w:rsidRDefault="00B26DDE" w:rsidP="00B26DDE">
            <w:pPr>
              <w:jc w:val="center"/>
            </w:pPr>
          </w:p>
          <w:p w:rsidR="00B26DDE" w:rsidRPr="00BB2A75" w:rsidRDefault="00B26DDE" w:rsidP="00B26DDE">
            <w:pPr>
              <w:jc w:val="center"/>
            </w:pPr>
            <w:r w:rsidRPr="00BB2A75">
              <w:t>Brak</w:t>
            </w:r>
          </w:p>
        </w:tc>
      </w:tr>
      <w:tr w:rsidR="00B26DDE" w:rsidRPr="00BB2A75" w:rsidTr="00B26DDE">
        <w:tc>
          <w:tcPr>
            <w:tcW w:w="3936" w:type="dxa"/>
          </w:tcPr>
          <w:p w:rsidR="00B26DDE" w:rsidRPr="00BB2A75" w:rsidRDefault="00B26DDE" w:rsidP="00B26DDE">
            <w:pPr>
              <w:jc w:val="both"/>
            </w:pPr>
            <w:r w:rsidRPr="00BB2A75">
              <w:t>Więcej niż jedna forma ks</w:t>
            </w:r>
            <w:r w:rsidR="00BB2A75">
              <w:t>ztałcenia na poziomie wyższym (</w:t>
            </w:r>
            <w:r w:rsidRPr="00BB2A75">
              <w:t>więcej niż jeden kierunek)</w:t>
            </w:r>
          </w:p>
        </w:tc>
        <w:tc>
          <w:tcPr>
            <w:tcW w:w="2551" w:type="dxa"/>
          </w:tcPr>
          <w:p w:rsidR="00B26DDE" w:rsidRPr="00BB2A75" w:rsidRDefault="00B26DDE" w:rsidP="00B26DDE">
            <w:pPr>
              <w:jc w:val="center"/>
            </w:pPr>
          </w:p>
          <w:p w:rsidR="00B26DDE" w:rsidRPr="00BB2A75" w:rsidRDefault="00B26DDE" w:rsidP="00B26DDE">
            <w:pPr>
              <w:jc w:val="center"/>
            </w:pPr>
            <w:r w:rsidRPr="00BB2A75">
              <w:t xml:space="preserve">65 % </w:t>
            </w:r>
            <w:r w:rsidRPr="00BB2A75">
              <w:rPr>
                <w:b/>
              </w:rPr>
              <w:t>*</w:t>
            </w:r>
          </w:p>
        </w:tc>
        <w:tc>
          <w:tcPr>
            <w:tcW w:w="2725" w:type="dxa"/>
          </w:tcPr>
          <w:p w:rsidR="00B26DDE" w:rsidRPr="00BB2A75" w:rsidRDefault="00B26DDE" w:rsidP="00B26DDE">
            <w:pPr>
              <w:jc w:val="center"/>
            </w:pPr>
          </w:p>
          <w:p w:rsidR="00B26DDE" w:rsidRPr="00BB2A75" w:rsidRDefault="00B26DDE" w:rsidP="00B26DDE">
            <w:pPr>
              <w:jc w:val="center"/>
            </w:pPr>
            <w:r w:rsidRPr="00BB2A75">
              <w:t xml:space="preserve">50% </w:t>
            </w:r>
            <w:r w:rsidRPr="00BB2A75">
              <w:rPr>
                <w:b/>
              </w:rPr>
              <w:t>*</w:t>
            </w:r>
          </w:p>
        </w:tc>
      </w:tr>
    </w:tbl>
    <w:p w:rsidR="00B26DDE" w:rsidRPr="00B26DDE" w:rsidRDefault="00B26DDE" w:rsidP="00B26DDE">
      <w:pPr>
        <w:spacing w:after="0" w:line="240" w:lineRule="auto"/>
      </w:pPr>
      <w:r>
        <w:rPr>
          <w:b/>
        </w:rPr>
        <w:t xml:space="preserve">* </w:t>
      </w:r>
      <w:r>
        <w:t>warunek dotyczy drugiej i kolejnych form kształcenia na poziomie wyższym (drugiego i kolejnych kierunków)</w:t>
      </w:r>
    </w:p>
    <w:p w:rsidR="00280C21" w:rsidRDefault="00280C21" w:rsidP="004810C9">
      <w:pPr>
        <w:spacing w:after="0" w:line="240" w:lineRule="auto"/>
        <w:rPr>
          <w:sz w:val="28"/>
          <w:szCs w:val="28"/>
        </w:rPr>
      </w:pPr>
    </w:p>
    <w:p w:rsidR="009425E9" w:rsidRDefault="001B43FE" w:rsidP="00883497">
      <w:pPr>
        <w:pStyle w:val="Akapitzlist"/>
        <w:numPr>
          <w:ilvl w:val="0"/>
          <w:numId w:val="31"/>
        </w:numPr>
        <w:spacing w:after="0" w:line="360" w:lineRule="auto"/>
        <w:jc w:val="both"/>
        <w:rPr>
          <w:sz w:val="24"/>
          <w:szCs w:val="24"/>
        </w:rPr>
      </w:pPr>
      <w:r>
        <w:rPr>
          <w:sz w:val="24"/>
          <w:szCs w:val="24"/>
        </w:rPr>
        <w:t xml:space="preserve">Z obowiązku </w:t>
      </w:r>
      <w:r w:rsidR="00BA499D">
        <w:rPr>
          <w:sz w:val="24"/>
          <w:szCs w:val="24"/>
        </w:rPr>
        <w:t>w</w:t>
      </w:r>
      <w:r w:rsidR="009425E9">
        <w:rPr>
          <w:sz w:val="24"/>
          <w:szCs w:val="24"/>
        </w:rPr>
        <w:t xml:space="preserve">niesienia udziału własnego w module II zwolniony jest wnioskodawca, </w:t>
      </w:r>
      <w:r w:rsidR="00BB2A75">
        <w:rPr>
          <w:sz w:val="24"/>
          <w:szCs w:val="24"/>
        </w:rPr>
        <w:t xml:space="preserve">gdy wysokość </w:t>
      </w:r>
      <w:r w:rsidR="00F21165">
        <w:rPr>
          <w:sz w:val="24"/>
          <w:szCs w:val="24"/>
        </w:rPr>
        <w:t xml:space="preserve">jego </w:t>
      </w:r>
      <w:r w:rsidR="00BB2A75">
        <w:rPr>
          <w:sz w:val="24"/>
          <w:szCs w:val="24"/>
        </w:rPr>
        <w:t xml:space="preserve">przeciętnego miesięcznego dochodu nie przekracza </w:t>
      </w:r>
      <w:r w:rsidR="00F21165">
        <w:rPr>
          <w:sz w:val="24"/>
          <w:szCs w:val="24"/>
        </w:rPr>
        <w:t xml:space="preserve">kwoty </w:t>
      </w:r>
      <w:r w:rsidR="00BB2A75">
        <w:rPr>
          <w:sz w:val="24"/>
          <w:szCs w:val="24"/>
        </w:rPr>
        <w:t>583 zł (netto) na osobę.</w:t>
      </w:r>
    </w:p>
    <w:p w:rsidR="009425E9" w:rsidRDefault="004810C9" w:rsidP="00883497">
      <w:pPr>
        <w:pStyle w:val="Akapitzlist"/>
        <w:numPr>
          <w:ilvl w:val="0"/>
          <w:numId w:val="31"/>
        </w:numPr>
        <w:spacing w:after="0" w:line="360" w:lineRule="auto"/>
        <w:jc w:val="both"/>
        <w:rPr>
          <w:sz w:val="24"/>
          <w:szCs w:val="24"/>
        </w:rPr>
      </w:pPr>
      <w:r w:rsidRPr="004810C9">
        <w:rPr>
          <w:sz w:val="24"/>
          <w:szCs w:val="24"/>
        </w:rPr>
        <w:t>W przypadku</w:t>
      </w:r>
      <w:r>
        <w:rPr>
          <w:sz w:val="24"/>
          <w:szCs w:val="24"/>
        </w:rPr>
        <w:t xml:space="preserve">, gdy wnioskodawca </w:t>
      </w:r>
      <w:r w:rsidR="00B26DDE">
        <w:rPr>
          <w:sz w:val="24"/>
          <w:szCs w:val="24"/>
        </w:rPr>
        <w:t xml:space="preserve">jednocześnie </w:t>
      </w:r>
      <w:r>
        <w:rPr>
          <w:sz w:val="24"/>
          <w:szCs w:val="24"/>
        </w:rPr>
        <w:t>pobiera naukę w ramach dwóch i więcej form kształcenia na poziomie wyższym (kierunków studiów</w:t>
      </w:r>
      <w:r w:rsidR="00B26DDE">
        <w:rPr>
          <w:sz w:val="24"/>
          <w:szCs w:val="24"/>
        </w:rPr>
        <w:t>/ nauki</w:t>
      </w:r>
      <w:r>
        <w:rPr>
          <w:sz w:val="24"/>
          <w:szCs w:val="24"/>
        </w:rPr>
        <w:t xml:space="preserve">), kwota dofinansowania opłaty za naukę (czesne) może być zwiększona o równowartość </w:t>
      </w:r>
      <w:r>
        <w:rPr>
          <w:sz w:val="24"/>
          <w:szCs w:val="24"/>
        </w:rPr>
        <w:lastRenderedPageBreak/>
        <w:t>połowy kosztów czesnego na kolej</w:t>
      </w:r>
      <w:r w:rsidR="00B26DDE">
        <w:rPr>
          <w:sz w:val="24"/>
          <w:szCs w:val="24"/>
        </w:rPr>
        <w:t>nym/ kolejnych kierunkach nauki, z uwzględnieniem zas</w:t>
      </w:r>
      <w:r w:rsidR="00BB2A75">
        <w:rPr>
          <w:sz w:val="24"/>
          <w:szCs w:val="24"/>
        </w:rPr>
        <w:t>ad wkładu własnego wnioskodawcy, przy czym dofinansowanie powyżej kwoty 1 500 zł jest możliwe wyłącznie w przypadku, gdy wysokość przeciętnego miesięcznego dochodu wnioskodawcy nie przekracza kwoty 583 zł (netto) na osobę.</w:t>
      </w:r>
    </w:p>
    <w:p w:rsidR="00DF216E" w:rsidRPr="00883497" w:rsidRDefault="00DF216E" w:rsidP="00883497">
      <w:pPr>
        <w:pStyle w:val="Akapitzlist"/>
        <w:numPr>
          <w:ilvl w:val="0"/>
          <w:numId w:val="31"/>
        </w:numPr>
        <w:spacing w:after="0" w:line="360" w:lineRule="auto"/>
        <w:jc w:val="both"/>
        <w:rPr>
          <w:sz w:val="24"/>
          <w:szCs w:val="24"/>
        </w:rPr>
      </w:pPr>
      <w:r w:rsidRPr="00883497">
        <w:rPr>
          <w:sz w:val="24"/>
          <w:szCs w:val="24"/>
        </w:rPr>
        <w:t>Decyzja w sprawie wyrażenia zgody na zwiększenie kwoty dofinansowania kosztów opłaty za naukę (czesne) dla wnioskodawcy, którego przeciętny miesięczny dochód przekracza kwotę 583 zł lub zwiększenia kwoty dofinansowania dodatku na uiszczenie opłaty za przeprowadzenie przewodu doktorskiego  może być podjęta przez Pełnomocników Zarządu PFRON w Biurze PFRON, na podstawie wystąpienia i pozytywnej opinii Realizatora programu lub właściwego Oddziału PFRON. W opinii tej Realizator programu lub Oddział PFRON wskazuje w szczególności:</w:t>
      </w:r>
    </w:p>
    <w:p w:rsidR="00DF216E" w:rsidRPr="00EF3D1E" w:rsidRDefault="00DF216E" w:rsidP="00DF216E">
      <w:pPr>
        <w:pStyle w:val="Akapitzlist"/>
        <w:numPr>
          <w:ilvl w:val="0"/>
          <w:numId w:val="28"/>
        </w:numPr>
        <w:spacing w:after="0" w:line="360" w:lineRule="auto"/>
        <w:jc w:val="both"/>
        <w:rPr>
          <w:sz w:val="24"/>
          <w:szCs w:val="24"/>
        </w:rPr>
      </w:pPr>
      <w:r w:rsidRPr="00EF3D1E">
        <w:rPr>
          <w:sz w:val="24"/>
          <w:szCs w:val="24"/>
        </w:rPr>
        <w:t>proponowaną wysokość dofinansowania kosztów opłaty za naukę (czesne) lub opłaty za przeprowadzenie przewodu doktorskiego,</w:t>
      </w:r>
    </w:p>
    <w:p w:rsidR="00DF216E" w:rsidRPr="00EF3D1E" w:rsidRDefault="00DF216E" w:rsidP="00DF216E">
      <w:pPr>
        <w:pStyle w:val="Akapitzlist"/>
        <w:numPr>
          <w:ilvl w:val="0"/>
          <w:numId w:val="28"/>
        </w:numPr>
        <w:spacing w:after="0" w:line="360" w:lineRule="auto"/>
        <w:jc w:val="both"/>
        <w:rPr>
          <w:sz w:val="24"/>
          <w:szCs w:val="24"/>
        </w:rPr>
      </w:pPr>
      <w:r w:rsidRPr="00EF3D1E">
        <w:rPr>
          <w:sz w:val="24"/>
          <w:szCs w:val="24"/>
        </w:rPr>
        <w:t>uzasadnienie proponowanej decyzji, w tym:</w:t>
      </w:r>
    </w:p>
    <w:p w:rsidR="00DF216E" w:rsidRPr="00EF3D1E" w:rsidRDefault="00DF216E" w:rsidP="00DF216E">
      <w:pPr>
        <w:pStyle w:val="Akapitzlist"/>
        <w:numPr>
          <w:ilvl w:val="0"/>
          <w:numId w:val="29"/>
        </w:numPr>
        <w:spacing w:after="0" w:line="360" w:lineRule="auto"/>
        <w:jc w:val="both"/>
        <w:rPr>
          <w:sz w:val="24"/>
          <w:szCs w:val="24"/>
        </w:rPr>
      </w:pPr>
      <w:r w:rsidRPr="00EF3D1E">
        <w:rPr>
          <w:sz w:val="24"/>
          <w:szCs w:val="24"/>
        </w:rPr>
        <w:t>dotyczące wysokości dofinansowania, przede wszystkim ze względu na atrakcyjność kierunku nauki wybranego przez wnioskodawcę na otwartym rynku pracy,</w:t>
      </w:r>
    </w:p>
    <w:p w:rsidR="00DF216E" w:rsidRPr="00EF3D1E" w:rsidRDefault="00DF216E" w:rsidP="00DF216E">
      <w:pPr>
        <w:pStyle w:val="Akapitzlist"/>
        <w:numPr>
          <w:ilvl w:val="0"/>
          <w:numId w:val="29"/>
        </w:numPr>
        <w:spacing w:after="0" w:line="360" w:lineRule="auto"/>
        <w:jc w:val="both"/>
        <w:rPr>
          <w:sz w:val="24"/>
          <w:szCs w:val="24"/>
        </w:rPr>
      </w:pPr>
      <w:r w:rsidRPr="00EF3D1E">
        <w:rPr>
          <w:sz w:val="24"/>
          <w:szCs w:val="24"/>
        </w:rPr>
        <w:t>wskazanie innych okoliczności zasługujących na i</w:t>
      </w:r>
      <w:r w:rsidR="00636094">
        <w:rPr>
          <w:sz w:val="24"/>
          <w:szCs w:val="24"/>
        </w:rPr>
        <w:t>ndywidualne rozpatrzenie sprawy (na podstawie informacji przekazanych przez wnioskodawcę)</w:t>
      </w:r>
    </w:p>
    <w:p w:rsidR="00DF216E" w:rsidRPr="00EF3D1E" w:rsidRDefault="00DF216E" w:rsidP="00DF216E">
      <w:pPr>
        <w:pStyle w:val="Akapitzlist"/>
        <w:numPr>
          <w:ilvl w:val="0"/>
          <w:numId w:val="28"/>
        </w:numPr>
        <w:spacing w:after="0" w:line="360" w:lineRule="auto"/>
        <w:jc w:val="both"/>
        <w:rPr>
          <w:sz w:val="24"/>
          <w:szCs w:val="24"/>
        </w:rPr>
      </w:pPr>
      <w:r w:rsidRPr="00EF3D1E">
        <w:rPr>
          <w:sz w:val="24"/>
          <w:szCs w:val="24"/>
        </w:rPr>
        <w:t>średni i najniższy, procentowy udział środków PFRON w dofinansowanych przez Realizatora programu kosztach:</w:t>
      </w:r>
    </w:p>
    <w:p w:rsidR="00DF216E" w:rsidRPr="00EF3D1E" w:rsidRDefault="00DF216E" w:rsidP="00DF216E">
      <w:pPr>
        <w:pStyle w:val="Akapitzlist"/>
        <w:numPr>
          <w:ilvl w:val="0"/>
          <w:numId w:val="30"/>
        </w:numPr>
        <w:spacing w:after="0" w:line="360" w:lineRule="auto"/>
        <w:jc w:val="both"/>
        <w:rPr>
          <w:sz w:val="24"/>
          <w:szCs w:val="24"/>
        </w:rPr>
      </w:pPr>
      <w:r w:rsidRPr="00EF3D1E">
        <w:rPr>
          <w:sz w:val="24"/>
          <w:szCs w:val="24"/>
        </w:rPr>
        <w:t>opłaty za naukę (czesne) w ramach wniosków wnioskodawców, których przeciętny miesięczny dochód przekracza kwotę 583 zł,</w:t>
      </w:r>
    </w:p>
    <w:p w:rsidR="00DF216E" w:rsidRPr="00EF3D1E" w:rsidRDefault="00DF216E" w:rsidP="00DF216E">
      <w:pPr>
        <w:pStyle w:val="Akapitzlist"/>
        <w:numPr>
          <w:ilvl w:val="0"/>
          <w:numId w:val="30"/>
        </w:numPr>
        <w:spacing w:after="0" w:line="360" w:lineRule="auto"/>
        <w:jc w:val="both"/>
        <w:rPr>
          <w:sz w:val="24"/>
          <w:szCs w:val="24"/>
        </w:rPr>
      </w:pPr>
      <w:r w:rsidRPr="00EF3D1E">
        <w:rPr>
          <w:sz w:val="24"/>
          <w:szCs w:val="24"/>
        </w:rPr>
        <w:t>dodatku na uiszczenie opłaty za przeprowadzenie przewodu doktorskiego,</w:t>
      </w:r>
    </w:p>
    <w:p w:rsidR="00DF216E" w:rsidRPr="00EF3D1E" w:rsidRDefault="00DF216E" w:rsidP="00DF216E">
      <w:pPr>
        <w:spacing w:after="0" w:line="360" w:lineRule="auto"/>
        <w:ind w:left="1080"/>
        <w:jc w:val="both"/>
        <w:rPr>
          <w:sz w:val="24"/>
          <w:szCs w:val="24"/>
        </w:rPr>
      </w:pPr>
      <w:r w:rsidRPr="00EF3D1E">
        <w:rPr>
          <w:sz w:val="24"/>
          <w:szCs w:val="24"/>
        </w:rPr>
        <w:t>objętych pomocą ze środków PFRON w semestrze/ półroczu, którego dotyczy proponowana decyzja,</w:t>
      </w:r>
    </w:p>
    <w:p w:rsidR="00DF216E" w:rsidRDefault="00DF216E" w:rsidP="00DF216E">
      <w:pPr>
        <w:pStyle w:val="Akapitzlist"/>
        <w:numPr>
          <w:ilvl w:val="0"/>
          <w:numId w:val="28"/>
        </w:numPr>
        <w:spacing w:after="0" w:line="360" w:lineRule="auto"/>
        <w:jc w:val="both"/>
        <w:rPr>
          <w:sz w:val="24"/>
          <w:szCs w:val="24"/>
        </w:rPr>
      </w:pPr>
      <w:r w:rsidRPr="00EF3D1E">
        <w:rPr>
          <w:sz w:val="24"/>
          <w:szCs w:val="24"/>
        </w:rPr>
        <w:t>wysokość limitu środków PFRON w dyspozycji Realizatora programu na dofinansowania w module II (na dzień sporządzania opinii) wraz z informacją, czy decyzja wymaga zwiększenia tego limitu,</w:t>
      </w:r>
    </w:p>
    <w:p w:rsidR="00DF216E" w:rsidRPr="00636094" w:rsidRDefault="00DF216E" w:rsidP="00636094">
      <w:pPr>
        <w:pStyle w:val="Akapitzlist"/>
        <w:numPr>
          <w:ilvl w:val="0"/>
          <w:numId w:val="28"/>
        </w:numPr>
        <w:spacing w:after="0" w:line="360" w:lineRule="auto"/>
        <w:jc w:val="both"/>
        <w:rPr>
          <w:sz w:val="24"/>
          <w:szCs w:val="24"/>
        </w:rPr>
      </w:pPr>
      <w:r w:rsidRPr="00636094">
        <w:rPr>
          <w:sz w:val="24"/>
          <w:szCs w:val="24"/>
        </w:rPr>
        <w:t>wykaz analizowanych dokumentów stanowiących podstawę wydanej opinii.</w:t>
      </w:r>
    </w:p>
    <w:p w:rsidR="004810C9" w:rsidRPr="00883497" w:rsidRDefault="004810C9" w:rsidP="00883497">
      <w:pPr>
        <w:pStyle w:val="Akapitzlist"/>
        <w:numPr>
          <w:ilvl w:val="0"/>
          <w:numId w:val="31"/>
        </w:numPr>
        <w:spacing w:after="0" w:line="360" w:lineRule="auto"/>
        <w:jc w:val="both"/>
        <w:rPr>
          <w:sz w:val="24"/>
          <w:szCs w:val="24"/>
        </w:rPr>
      </w:pPr>
      <w:r w:rsidRPr="00883497">
        <w:rPr>
          <w:sz w:val="24"/>
          <w:szCs w:val="24"/>
        </w:rPr>
        <w:lastRenderedPageBreak/>
        <w:t>W przypadku osób, które mają wszczęty przewód doktorski, a nie są uczestnikami studiów doktoranckich, przysługuje wyłącznie dodatek na uiszczenie opłaty za przeprowadzenie przewodu doktoranckiego.</w:t>
      </w:r>
    </w:p>
    <w:p w:rsidR="00976343" w:rsidRDefault="00976343" w:rsidP="00883497">
      <w:pPr>
        <w:pStyle w:val="Akapitzlist"/>
        <w:numPr>
          <w:ilvl w:val="0"/>
          <w:numId w:val="31"/>
        </w:numPr>
        <w:spacing w:after="0" w:line="360" w:lineRule="auto"/>
        <w:jc w:val="both"/>
        <w:rPr>
          <w:sz w:val="24"/>
          <w:szCs w:val="24"/>
        </w:rPr>
      </w:pPr>
      <w:r>
        <w:rPr>
          <w:sz w:val="24"/>
          <w:szCs w:val="24"/>
        </w:rPr>
        <w:t>Wyliczona kwota dofinansowania kosztów opłaty za naukę (czesne) ulega zmniejszeniu o 300 zł w przypadku, gdy wnioskodawca po pomyślnym ukończeniu nauki objętej dofinanso</w:t>
      </w:r>
      <w:r w:rsidR="00636094">
        <w:rPr>
          <w:sz w:val="24"/>
          <w:szCs w:val="24"/>
        </w:rPr>
        <w:t>waniem ze środków PFRON w zakresie</w:t>
      </w:r>
      <w:r>
        <w:rPr>
          <w:sz w:val="24"/>
          <w:szCs w:val="24"/>
        </w:rPr>
        <w:t xml:space="preserve"> danej formy edukacji na poziomie wyższym ponownie rozpoczyna lub kontynuuje w ramach takiej samej formy edukacji na poziomie wyższym, chyba że wnioskodawca:</w:t>
      </w:r>
    </w:p>
    <w:p w:rsidR="00976343" w:rsidRDefault="00976343" w:rsidP="003531B5">
      <w:pPr>
        <w:pStyle w:val="Akapitzlist"/>
        <w:numPr>
          <w:ilvl w:val="0"/>
          <w:numId w:val="25"/>
        </w:numPr>
        <w:spacing w:after="0" w:line="360" w:lineRule="auto"/>
        <w:jc w:val="both"/>
        <w:rPr>
          <w:sz w:val="24"/>
          <w:szCs w:val="24"/>
        </w:rPr>
      </w:pPr>
      <w:r>
        <w:rPr>
          <w:sz w:val="24"/>
          <w:szCs w:val="24"/>
        </w:rPr>
        <w:t xml:space="preserve">Ubiega się o dofinansowanie semestru/półrocza danej formy edukacji na poziomie wyższym, jaki dotychczas nie był objęty dofinansowaniem ze środków PFRON </w:t>
      </w:r>
    </w:p>
    <w:p w:rsidR="00976343" w:rsidRDefault="00976343" w:rsidP="00976343">
      <w:pPr>
        <w:pStyle w:val="Akapitzlist"/>
        <w:spacing w:after="0" w:line="360" w:lineRule="auto"/>
        <w:ind w:left="1080"/>
        <w:jc w:val="both"/>
        <w:rPr>
          <w:sz w:val="24"/>
          <w:szCs w:val="24"/>
        </w:rPr>
      </w:pPr>
      <w:r>
        <w:rPr>
          <w:sz w:val="24"/>
          <w:szCs w:val="24"/>
        </w:rPr>
        <w:t>albo</w:t>
      </w:r>
    </w:p>
    <w:p w:rsidR="00976343" w:rsidRDefault="00976343" w:rsidP="003531B5">
      <w:pPr>
        <w:pStyle w:val="Akapitzlist"/>
        <w:numPr>
          <w:ilvl w:val="0"/>
          <w:numId w:val="25"/>
        </w:numPr>
        <w:spacing w:after="0" w:line="360" w:lineRule="auto"/>
        <w:jc w:val="both"/>
        <w:rPr>
          <w:sz w:val="24"/>
          <w:szCs w:val="24"/>
        </w:rPr>
      </w:pPr>
      <w:r>
        <w:rPr>
          <w:sz w:val="24"/>
          <w:szCs w:val="24"/>
        </w:rPr>
        <w:t>Jednocześnie pobiera naukę na dwóch kierunkach w ramach tej samej formy edukacji na poziomie wyższym</w:t>
      </w:r>
    </w:p>
    <w:p w:rsidR="00976343" w:rsidRDefault="00976343" w:rsidP="00976343">
      <w:pPr>
        <w:spacing w:after="0" w:line="360" w:lineRule="auto"/>
        <w:ind w:firstLine="360"/>
        <w:jc w:val="both"/>
        <w:rPr>
          <w:sz w:val="24"/>
          <w:szCs w:val="24"/>
        </w:rPr>
      </w:pPr>
      <w:r>
        <w:rPr>
          <w:sz w:val="24"/>
          <w:szCs w:val="24"/>
        </w:rPr>
        <w:t xml:space="preserve">wówczas zmniejszenie kwoty dofinansowania kosztów nauki (czesne) – nie obowiązuje. </w:t>
      </w:r>
    </w:p>
    <w:p w:rsidR="00EB6656" w:rsidRDefault="00EB6656" w:rsidP="00976343">
      <w:pPr>
        <w:spacing w:after="0" w:line="360" w:lineRule="auto"/>
        <w:ind w:firstLine="360"/>
        <w:jc w:val="both"/>
        <w:rPr>
          <w:sz w:val="24"/>
          <w:szCs w:val="24"/>
        </w:rPr>
      </w:pPr>
    </w:p>
    <w:p w:rsidR="00E62096" w:rsidRPr="00EB6656" w:rsidRDefault="00D54609" w:rsidP="00E62096">
      <w:pPr>
        <w:pStyle w:val="Akapitzlist"/>
        <w:numPr>
          <w:ilvl w:val="0"/>
          <w:numId w:val="31"/>
        </w:numPr>
        <w:autoSpaceDE w:val="0"/>
        <w:autoSpaceDN w:val="0"/>
        <w:adjustRightInd w:val="0"/>
        <w:spacing w:before="60" w:after="0" w:line="360" w:lineRule="auto"/>
        <w:jc w:val="both"/>
        <w:rPr>
          <w:rFonts w:cs="Arial"/>
          <w:b/>
          <w:sz w:val="24"/>
          <w:szCs w:val="24"/>
          <w:lang w:eastAsia="pl-PL"/>
        </w:rPr>
      </w:pPr>
      <w:r w:rsidRPr="00E62096">
        <w:rPr>
          <w:rFonts w:cs="Arial"/>
          <w:b/>
          <w:sz w:val="24"/>
          <w:szCs w:val="24"/>
          <w:lang w:eastAsia="pl-PL"/>
        </w:rPr>
        <w:t>Zasady przekazania dofinansowania w ramach MODUŁU II</w:t>
      </w:r>
    </w:p>
    <w:p w:rsidR="00D54609" w:rsidRDefault="00D54609" w:rsidP="00E62096">
      <w:pPr>
        <w:pStyle w:val="Akapitzlist"/>
        <w:numPr>
          <w:ilvl w:val="1"/>
          <w:numId w:val="10"/>
        </w:numPr>
        <w:autoSpaceDE w:val="0"/>
        <w:autoSpaceDN w:val="0"/>
        <w:adjustRightInd w:val="0"/>
        <w:spacing w:before="60" w:after="0" w:line="360" w:lineRule="auto"/>
        <w:ind w:left="426"/>
        <w:jc w:val="both"/>
        <w:rPr>
          <w:rFonts w:cs="Arial"/>
          <w:sz w:val="24"/>
          <w:szCs w:val="24"/>
          <w:lang w:eastAsia="pl-PL"/>
        </w:rPr>
      </w:pPr>
      <w:r w:rsidRPr="00E62096">
        <w:rPr>
          <w:rFonts w:cs="Arial"/>
          <w:sz w:val="24"/>
          <w:szCs w:val="24"/>
          <w:lang w:eastAsia="pl-PL"/>
        </w:rPr>
        <w:t xml:space="preserve">Przekazanie dofinansowania kosztów opłaty </w:t>
      </w:r>
      <w:r w:rsidRPr="00E62096">
        <w:rPr>
          <w:rFonts w:cs="Arial"/>
          <w:b/>
          <w:sz w:val="24"/>
          <w:szCs w:val="24"/>
          <w:lang w:eastAsia="pl-PL"/>
        </w:rPr>
        <w:t>za naukę (czesne)</w:t>
      </w:r>
      <w:r w:rsidRPr="00E62096">
        <w:rPr>
          <w:rFonts w:cs="Arial"/>
          <w:sz w:val="24"/>
          <w:szCs w:val="24"/>
          <w:lang w:eastAsia="pl-PL"/>
        </w:rPr>
        <w:t xml:space="preserve"> </w:t>
      </w:r>
      <w:r w:rsidRPr="00E62096">
        <w:rPr>
          <w:rFonts w:cs="Arial"/>
          <w:b/>
          <w:sz w:val="24"/>
          <w:szCs w:val="24"/>
          <w:lang w:eastAsia="pl-PL"/>
        </w:rPr>
        <w:t>oraz dodatku na uiszczenie opłaty za przeprowadzenie przewodu doktorskiego</w:t>
      </w:r>
      <w:r w:rsidR="00E62096" w:rsidRPr="00E62096">
        <w:rPr>
          <w:rFonts w:cs="Arial"/>
          <w:sz w:val="24"/>
          <w:szCs w:val="24"/>
          <w:lang w:eastAsia="pl-PL"/>
        </w:rPr>
        <w:t xml:space="preserve"> następuje po zawarciu umowy dofinansowania</w:t>
      </w:r>
      <w:r w:rsidR="00E62096">
        <w:rPr>
          <w:rFonts w:cs="Arial"/>
          <w:sz w:val="24"/>
          <w:szCs w:val="24"/>
          <w:lang w:eastAsia="pl-PL"/>
        </w:rPr>
        <w:t>.</w:t>
      </w:r>
    </w:p>
    <w:p w:rsidR="00D54609" w:rsidRPr="00E62096" w:rsidRDefault="00D54609" w:rsidP="00E62096">
      <w:pPr>
        <w:pStyle w:val="Akapitzlist"/>
        <w:numPr>
          <w:ilvl w:val="1"/>
          <w:numId w:val="10"/>
        </w:numPr>
        <w:autoSpaceDE w:val="0"/>
        <w:autoSpaceDN w:val="0"/>
        <w:adjustRightInd w:val="0"/>
        <w:spacing w:before="60" w:after="0" w:line="360" w:lineRule="auto"/>
        <w:ind w:left="426"/>
        <w:jc w:val="both"/>
        <w:rPr>
          <w:rFonts w:cs="Arial"/>
          <w:sz w:val="24"/>
          <w:szCs w:val="24"/>
          <w:lang w:eastAsia="pl-PL"/>
        </w:rPr>
      </w:pPr>
      <w:r w:rsidRPr="00E62096">
        <w:rPr>
          <w:rFonts w:cs="Arial"/>
          <w:sz w:val="24"/>
          <w:szCs w:val="24"/>
          <w:lang w:eastAsia="pl-PL"/>
        </w:rPr>
        <w:t xml:space="preserve">Przekazanie </w:t>
      </w:r>
      <w:r w:rsidRPr="00E62096">
        <w:rPr>
          <w:rFonts w:cs="Arial"/>
          <w:b/>
          <w:sz w:val="24"/>
          <w:szCs w:val="24"/>
          <w:lang w:eastAsia="pl-PL"/>
        </w:rPr>
        <w:t>dodatku na pokrycie kosztów kształcenia</w:t>
      </w:r>
      <w:r w:rsidRPr="00E62096">
        <w:rPr>
          <w:rFonts w:cs="Arial"/>
          <w:sz w:val="24"/>
          <w:szCs w:val="24"/>
          <w:lang w:eastAsia="pl-PL"/>
        </w:rPr>
        <w:t xml:space="preserve">, następuje po przekazaniu Realizatorowi programu informacji o zaliczeniu przez wnioskodawcę semestru/półrocza objętego dofinansowaniem lub po złożeniu zaświadczenia ze szkoły/uczelni, że wnioskodawca uczęszczał na zajęcia, objęte planem/ programem studiów/nauki. </w:t>
      </w:r>
    </w:p>
    <w:p w:rsidR="00D54609" w:rsidRPr="00E62096" w:rsidRDefault="00D54609" w:rsidP="00E62096">
      <w:pPr>
        <w:pStyle w:val="Akapitzlist"/>
        <w:numPr>
          <w:ilvl w:val="1"/>
          <w:numId w:val="10"/>
        </w:numPr>
        <w:tabs>
          <w:tab w:val="clear" w:pos="737"/>
          <w:tab w:val="num" w:pos="426"/>
          <w:tab w:val="left" w:pos="709"/>
        </w:tabs>
        <w:spacing w:after="0" w:line="360" w:lineRule="auto"/>
        <w:ind w:left="426"/>
        <w:jc w:val="both"/>
        <w:rPr>
          <w:b/>
          <w:sz w:val="24"/>
          <w:szCs w:val="24"/>
        </w:rPr>
      </w:pPr>
      <w:r w:rsidRPr="00E62096">
        <w:rPr>
          <w:rFonts w:cs="Arial"/>
          <w:sz w:val="24"/>
          <w:szCs w:val="24"/>
          <w:lang w:eastAsia="pl-PL"/>
        </w:rPr>
        <w:t>Wnioskodawca, który w okresie objętym dofinansowaniem, z przyczyn innych niż niezależnych od niego (np. stanu zdrowia) – nie uczęszczał na zajęcia objęte planem/ programem studiów/nauki, a w przypadku przewodu doktorskiego – nie realizował przewodu doktorskiego zgodnie z przyjętym harmonogramem, zobowiązany jest do zwrotu kwoty dofinansowania kosztów nauki w tym semestrze/ półroczu</w:t>
      </w:r>
    </w:p>
    <w:p w:rsidR="004F43B2" w:rsidRPr="00976343" w:rsidRDefault="004F43B2" w:rsidP="00976343">
      <w:pPr>
        <w:spacing w:after="0" w:line="360" w:lineRule="auto"/>
        <w:ind w:firstLine="360"/>
        <w:jc w:val="both"/>
        <w:rPr>
          <w:sz w:val="24"/>
          <w:szCs w:val="24"/>
        </w:rPr>
      </w:pPr>
    </w:p>
    <w:p w:rsidR="004810C9" w:rsidRDefault="004810C9" w:rsidP="00883497">
      <w:pPr>
        <w:pStyle w:val="Akapitzlist"/>
        <w:numPr>
          <w:ilvl w:val="0"/>
          <w:numId w:val="31"/>
        </w:numPr>
        <w:spacing w:after="0" w:line="360" w:lineRule="auto"/>
        <w:jc w:val="both"/>
        <w:rPr>
          <w:sz w:val="24"/>
          <w:szCs w:val="24"/>
        </w:rPr>
      </w:pPr>
      <w:r>
        <w:rPr>
          <w:sz w:val="24"/>
          <w:szCs w:val="24"/>
        </w:rPr>
        <w:t>Dopuszczalność udzielania pomocy</w:t>
      </w:r>
      <w:r w:rsidR="00E62096">
        <w:rPr>
          <w:sz w:val="24"/>
          <w:szCs w:val="24"/>
        </w:rPr>
        <w:t xml:space="preserve"> w ramach modułu II</w:t>
      </w:r>
      <w:r>
        <w:rPr>
          <w:sz w:val="24"/>
          <w:szCs w:val="24"/>
        </w:rPr>
        <w:t>:</w:t>
      </w:r>
    </w:p>
    <w:p w:rsidR="004810C9" w:rsidRDefault="00976343" w:rsidP="003531B5">
      <w:pPr>
        <w:pStyle w:val="Akapitzlist"/>
        <w:numPr>
          <w:ilvl w:val="0"/>
          <w:numId w:val="20"/>
        </w:numPr>
        <w:spacing w:after="0" w:line="360" w:lineRule="auto"/>
        <w:jc w:val="both"/>
        <w:rPr>
          <w:sz w:val="24"/>
          <w:szCs w:val="24"/>
        </w:rPr>
      </w:pPr>
      <w:r>
        <w:rPr>
          <w:sz w:val="24"/>
          <w:szCs w:val="24"/>
        </w:rPr>
        <w:t>K</w:t>
      </w:r>
      <w:r w:rsidR="0022071C">
        <w:rPr>
          <w:sz w:val="24"/>
          <w:szCs w:val="24"/>
        </w:rPr>
        <w:t xml:space="preserve">ażdy wnioskodawca może uzyskać pomoc ze środków PFRON łącznie maksymalnie w ramach 20 semestrów/ półroczy różnych form kształcenia na </w:t>
      </w:r>
      <w:r w:rsidR="0022071C">
        <w:rPr>
          <w:sz w:val="24"/>
          <w:szCs w:val="24"/>
        </w:rPr>
        <w:lastRenderedPageBreak/>
        <w:t>poziomie wyższym – warunek ten dotyczy także wsparcia udzielonego w ramach programów PFRON:</w:t>
      </w:r>
    </w:p>
    <w:p w:rsidR="0022071C" w:rsidRDefault="0022071C" w:rsidP="00916494">
      <w:pPr>
        <w:pStyle w:val="Akapitzlist"/>
        <w:spacing w:after="0" w:line="360" w:lineRule="auto"/>
        <w:ind w:left="1080"/>
        <w:jc w:val="both"/>
        <w:rPr>
          <w:sz w:val="24"/>
          <w:szCs w:val="24"/>
        </w:rPr>
      </w:pPr>
      <w:r>
        <w:rPr>
          <w:sz w:val="24"/>
          <w:szCs w:val="24"/>
        </w:rPr>
        <w:t>- „STUDENT – kształcenie ustawiczne osób niepełnosprawnych”,</w:t>
      </w:r>
    </w:p>
    <w:p w:rsidR="0022071C" w:rsidRDefault="0022071C" w:rsidP="00916494">
      <w:pPr>
        <w:pStyle w:val="Akapitzlist"/>
        <w:spacing w:after="0" w:line="360" w:lineRule="auto"/>
        <w:ind w:left="1080"/>
        <w:jc w:val="both"/>
        <w:rPr>
          <w:sz w:val="24"/>
          <w:szCs w:val="24"/>
        </w:rPr>
      </w:pPr>
      <w:r>
        <w:rPr>
          <w:sz w:val="24"/>
          <w:szCs w:val="24"/>
        </w:rPr>
        <w:t>- STUDENT II – kształcenie ustawiczne osób niepełnosprawnych”</w:t>
      </w:r>
    </w:p>
    <w:p w:rsidR="0022071C" w:rsidRDefault="00916494" w:rsidP="00916494">
      <w:pPr>
        <w:pStyle w:val="Akapitzlist"/>
        <w:spacing w:after="0" w:line="360" w:lineRule="auto"/>
        <w:ind w:left="1080"/>
        <w:jc w:val="both"/>
        <w:rPr>
          <w:sz w:val="24"/>
          <w:szCs w:val="24"/>
        </w:rPr>
      </w:pPr>
      <w:r>
        <w:rPr>
          <w:sz w:val="24"/>
          <w:szCs w:val="24"/>
        </w:rPr>
        <w:t>z</w:t>
      </w:r>
      <w:r w:rsidR="0022071C">
        <w:rPr>
          <w:sz w:val="24"/>
          <w:szCs w:val="24"/>
        </w:rPr>
        <w:t xml:space="preserve"> uwzględnieniem pkt 2,</w:t>
      </w:r>
    </w:p>
    <w:p w:rsidR="0022071C" w:rsidRDefault="00976343" w:rsidP="003531B5">
      <w:pPr>
        <w:pStyle w:val="Akapitzlist"/>
        <w:numPr>
          <w:ilvl w:val="0"/>
          <w:numId w:val="20"/>
        </w:numPr>
        <w:spacing w:after="0" w:line="360" w:lineRule="auto"/>
        <w:jc w:val="both"/>
        <w:rPr>
          <w:sz w:val="24"/>
          <w:szCs w:val="24"/>
        </w:rPr>
      </w:pPr>
      <w:r>
        <w:rPr>
          <w:sz w:val="24"/>
          <w:szCs w:val="24"/>
        </w:rPr>
        <w:t>W</w:t>
      </w:r>
      <w:r w:rsidR="0022071C">
        <w:rPr>
          <w:sz w:val="24"/>
          <w:szCs w:val="24"/>
        </w:rPr>
        <w:t>nioskodawcy, którzy do dnia złożenia wniosku uzyskali pomoc ze środków PFRON w ramach większej liczby semestrów/ półroczy, niż wskazana w pkt 1, mogą uzyskać pomoc w ramach programu – do czasu ukończenia rozpoczę</w:t>
      </w:r>
      <w:r>
        <w:rPr>
          <w:sz w:val="24"/>
          <w:szCs w:val="24"/>
        </w:rPr>
        <w:t xml:space="preserve">tych </w:t>
      </w:r>
      <w:r w:rsidR="0022071C">
        <w:rPr>
          <w:sz w:val="24"/>
          <w:szCs w:val="24"/>
        </w:rPr>
        <w:t>form kształcenia na poziomie wyższym, jeśli są one realizowane zgodnie z planem/ programem studiów.</w:t>
      </w:r>
    </w:p>
    <w:p w:rsidR="0022071C" w:rsidRDefault="0022071C" w:rsidP="003531B5">
      <w:pPr>
        <w:pStyle w:val="Akapitzlist"/>
        <w:numPr>
          <w:ilvl w:val="0"/>
          <w:numId w:val="20"/>
        </w:numPr>
        <w:spacing w:after="0" w:line="360" w:lineRule="auto"/>
        <w:jc w:val="both"/>
        <w:rPr>
          <w:sz w:val="24"/>
          <w:szCs w:val="24"/>
        </w:rPr>
      </w:pPr>
      <w:r>
        <w:rPr>
          <w:sz w:val="24"/>
          <w:szCs w:val="24"/>
        </w:rPr>
        <w:t>Decyzja o ponownym dofinansowaniu kosztów nauki w przypadku powtarzania przez wnioskodawcę semestru/ półrocza/ roku szkolnego lub akademickiego należy do kompetencji realizatora programu, z zastrzeżeniem pkt 4,</w:t>
      </w:r>
    </w:p>
    <w:p w:rsidR="0022071C" w:rsidRPr="00550BCB" w:rsidRDefault="0022071C" w:rsidP="003531B5">
      <w:pPr>
        <w:pStyle w:val="Akapitzlist"/>
        <w:numPr>
          <w:ilvl w:val="0"/>
          <w:numId w:val="20"/>
        </w:numPr>
        <w:spacing w:after="0" w:line="360" w:lineRule="auto"/>
        <w:jc w:val="both"/>
        <w:rPr>
          <w:sz w:val="24"/>
          <w:szCs w:val="24"/>
        </w:rPr>
      </w:pPr>
      <w:r w:rsidRPr="00550BCB">
        <w:rPr>
          <w:sz w:val="24"/>
          <w:szCs w:val="24"/>
        </w:rPr>
        <w:t>Wypłata dofinansowania w sytuacji powtarzania semestru/ półrocza/ roku szkolnego lub akademickiego przez wnioskodawcę jest dozwolona w ramach dopuszczalnej, łącznej liczby semestrów/ półroczy, o której mowa w pk</w:t>
      </w:r>
      <w:r w:rsidR="003F5236" w:rsidRPr="00550BCB">
        <w:rPr>
          <w:sz w:val="24"/>
          <w:szCs w:val="24"/>
        </w:rPr>
        <w:t xml:space="preserve">t 1 – z zastrzeżeniem, iż może </w:t>
      </w:r>
      <w:r w:rsidRPr="00550BCB">
        <w:rPr>
          <w:sz w:val="24"/>
          <w:szCs w:val="24"/>
        </w:rPr>
        <w:t xml:space="preserve">to nastąpić </w:t>
      </w:r>
      <w:r w:rsidR="00DE5440" w:rsidRPr="00550BCB">
        <w:rPr>
          <w:sz w:val="24"/>
          <w:szCs w:val="24"/>
        </w:rPr>
        <w:t xml:space="preserve">nie więcej niż dwa razy w ciągu trwania nauki w ramach danej formy kształcenia </w:t>
      </w:r>
      <w:r w:rsidR="00E62096" w:rsidRPr="00550BCB">
        <w:rPr>
          <w:sz w:val="24"/>
          <w:szCs w:val="24"/>
        </w:rPr>
        <w:t xml:space="preserve">na poziomie wyższym </w:t>
      </w:r>
      <w:r w:rsidR="00DE5440" w:rsidRPr="00550BCB">
        <w:rPr>
          <w:sz w:val="24"/>
          <w:szCs w:val="24"/>
        </w:rPr>
        <w:t>(szkoła policealna, kolegium, szkoła wyższa, przewód doktorski otwarty poza studiami doktoranckimi) i tylko jeżeli powtarzanie semestru/półrocza/</w:t>
      </w:r>
      <w:r w:rsidRPr="00550BCB">
        <w:rPr>
          <w:sz w:val="24"/>
          <w:szCs w:val="24"/>
        </w:rPr>
        <w:t>roku szkolnego lub akademickiego przez wnioskodawcę następuje z przyczyn od niego niezależnych (np. stan zdrowia</w:t>
      </w:r>
      <w:r w:rsidR="00E62096" w:rsidRPr="00550BCB">
        <w:rPr>
          <w:sz w:val="24"/>
          <w:szCs w:val="24"/>
        </w:rPr>
        <w:t>, likwidacja/ zamknięcie kierunku</w:t>
      </w:r>
      <w:r w:rsidRPr="00550BCB">
        <w:rPr>
          <w:sz w:val="24"/>
          <w:szCs w:val="24"/>
        </w:rPr>
        <w:t>).</w:t>
      </w:r>
    </w:p>
    <w:p w:rsidR="000D109D" w:rsidRPr="00550BCB" w:rsidRDefault="00DE5440" w:rsidP="00916494">
      <w:pPr>
        <w:pStyle w:val="Akapitzlist"/>
        <w:numPr>
          <w:ilvl w:val="0"/>
          <w:numId w:val="20"/>
        </w:numPr>
        <w:spacing w:after="0" w:line="360" w:lineRule="auto"/>
        <w:jc w:val="both"/>
        <w:rPr>
          <w:sz w:val="24"/>
          <w:szCs w:val="24"/>
        </w:rPr>
      </w:pPr>
      <w:r w:rsidRPr="00550BCB">
        <w:rPr>
          <w:sz w:val="24"/>
          <w:szCs w:val="24"/>
        </w:rPr>
        <w:t>Wnioskodawca, który w okresie objętym dofinansowaniem przek</w:t>
      </w:r>
      <w:r w:rsidR="00E62096" w:rsidRPr="00550BCB">
        <w:rPr>
          <w:sz w:val="24"/>
          <w:szCs w:val="24"/>
        </w:rPr>
        <w:t>roczy limit, o którym mowa w pkt</w:t>
      </w:r>
      <w:r w:rsidRPr="00550BCB">
        <w:rPr>
          <w:sz w:val="24"/>
          <w:szCs w:val="24"/>
        </w:rPr>
        <w:t xml:space="preserve"> 4 (po raz trzeci nie zalicza semestru/półrocza), zobowiązany jest do zwrotu kwoty dofinansowania kosztów nauki w tym semestrze/półroczu i do czasu ukończenia nauki na rozpoczętym poziomie, nie może korzystać z pomocy w m</w:t>
      </w:r>
      <w:r w:rsidR="00E62096" w:rsidRPr="00550BCB">
        <w:rPr>
          <w:sz w:val="24"/>
          <w:szCs w:val="24"/>
        </w:rPr>
        <w:t>odule II, z uwzględnieniem pkt 6.</w:t>
      </w:r>
    </w:p>
    <w:p w:rsidR="00E62096" w:rsidRPr="00550BCB" w:rsidRDefault="00E62096" w:rsidP="00916494">
      <w:pPr>
        <w:pStyle w:val="Akapitzlist"/>
        <w:numPr>
          <w:ilvl w:val="0"/>
          <w:numId w:val="20"/>
        </w:numPr>
        <w:spacing w:after="0" w:line="360" w:lineRule="auto"/>
        <w:jc w:val="both"/>
        <w:rPr>
          <w:sz w:val="24"/>
          <w:szCs w:val="24"/>
        </w:rPr>
      </w:pPr>
      <w:r w:rsidRPr="00550BCB">
        <w:rPr>
          <w:sz w:val="24"/>
          <w:szCs w:val="24"/>
        </w:rPr>
        <w:t>Na pisemny wniosek Realizatora programu, decyzję o wyrażeniu zgody na ponowne dofinansowanie kosztów nauki w przypadku wnioskodawcy, który ze względu</w:t>
      </w:r>
      <w:r w:rsidR="00550BCB">
        <w:rPr>
          <w:sz w:val="24"/>
          <w:szCs w:val="24"/>
        </w:rPr>
        <w:t xml:space="preserve"> </w:t>
      </w:r>
      <w:r w:rsidRPr="00550BCB">
        <w:rPr>
          <w:sz w:val="24"/>
          <w:szCs w:val="24"/>
        </w:rPr>
        <w:t xml:space="preserve">na stan zdrowia po raz trzeci nie zalicza semestru/półrocza </w:t>
      </w:r>
      <w:r w:rsidR="00550BCB">
        <w:rPr>
          <w:sz w:val="24"/>
          <w:szCs w:val="24"/>
        </w:rPr>
        <w:t>objętego dofi</w:t>
      </w:r>
      <w:r w:rsidRPr="00550BCB">
        <w:rPr>
          <w:sz w:val="24"/>
          <w:szCs w:val="24"/>
        </w:rPr>
        <w:t>nansowaniem w ramach danej formy kształcenia na poziomie wyższym, podejmują Pełnomocnicy Zarządu</w:t>
      </w:r>
      <w:r w:rsidR="00550BCB">
        <w:rPr>
          <w:sz w:val="24"/>
          <w:szCs w:val="24"/>
        </w:rPr>
        <w:t xml:space="preserve"> w B</w:t>
      </w:r>
      <w:r w:rsidRPr="00550BCB">
        <w:rPr>
          <w:sz w:val="24"/>
          <w:szCs w:val="24"/>
        </w:rPr>
        <w:t>iurze PFRON</w:t>
      </w:r>
      <w:r w:rsidR="00550BCB" w:rsidRPr="00550BCB">
        <w:rPr>
          <w:sz w:val="24"/>
          <w:szCs w:val="24"/>
        </w:rPr>
        <w:t xml:space="preserve">; w przypadku podjęcia decyzji, </w:t>
      </w:r>
      <w:r w:rsidR="00550BCB">
        <w:rPr>
          <w:sz w:val="24"/>
          <w:szCs w:val="24"/>
        </w:rPr>
        <w:lastRenderedPageBreak/>
        <w:t>zwrot kwoty dofi</w:t>
      </w:r>
      <w:r w:rsidR="00550BCB" w:rsidRPr="00550BCB">
        <w:rPr>
          <w:sz w:val="24"/>
          <w:szCs w:val="24"/>
        </w:rPr>
        <w:t>n</w:t>
      </w:r>
      <w:r w:rsidR="00550BCB">
        <w:rPr>
          <w:sz w:val="24"/>
          <w:szCs w:val="24"/>
        </w:rPr>
        <w:t>an</w:t>
      </w:r>
      <w:r w:rsidR="00550BCB" w:rsidRPr="00550BCB">
        <w:rPr>
          <w:sz w:val="24"/>
          <w:szCs w:val="24"/>
        </w:rPr>
        <w:t>sowania kosztów nauki, o którym mowa w pkt 5 nie ma zastosowania.</w:t>
      </w:r>
    </w:p>
    <w:p w:rsidR="00883497" w:rsidRPr="00550BCB" w:rsidRDefault="00883497" w:rsidP="00883497">
      <w:pPr>
        <w:spacing w:after="0" w:line="360" w:lineRule="auto"/>
        <w:jc w:val="both"/>
        <w:rPr>
          <w:sz w:val="24"/>
          <w:szCs w:val="24"/>
        </w:rPr>
      </w:pPr>
    </w:p>
    <w:p w:rsidR="00DE5440" w:rsidRPr="00DE5440" w:rsidRDefault="00DE5440" w:rsidP="001C07C5">
      <w:pPr>
        <w:pStyle w:val="Akapitzlist"/>
        <w:spacing w:after="0" w:line="360" w:lineRule="auto"/>
        <w:ind w:left="1080"/>
        <w:jc w:val="both"/>
        <w:rPr>
          <w:b/>
          <w:sz w:val="24"/>
          <w:szCs w:val="24"/>
        </w:rPr>
      </w:pPr>
    </w:p>
    <w:p w:rsidR="001E5438" w:rsidRPr="00C475B5" w:rsidRDefault="001E5438" w:rsidP="001E5438">
      <w:pPr>
        <w:spacing w:after="0" w:line="240" w:lineRule="auto"/>
        <w:jc w:val="center"/>
        <w:rPr>
          <w:b/>
          <w:sz w:val="28"/>
          <w:szCs w:val="28"/>
        </w:rPr>
      </w:pPr>
      <w:r w:rsidRPr="00C475B5">
        <w:rPr>
          <w:b/>
          <w:sz w:val="28"/>
          <w:szCs w:val="28"/>
        </w:rPr>
        <w:t xml:space="preserve">Zasady dotyczące naboru wniosków, dofinansowania oraz rozliczania </w:t>
      </w:r>
    </w:p>
    <w:p w:rsidR="001E5438" w:rsidRDefault="001E5438" w:rsidP="001E5438">
      <w:pPr>
        <w:spacing w:after="0" w:line="240" w:lineRule="auto"/>
      </w:pPr>
    </w:p>
    <w:p w:rsidR="001E5438" w:rsidRDefault="001E5438" w:rsidP="001E5438">
      <w:pPr>
        <w:spacing w:after="0" w:line="240" w:lineRule="auto"/>
      </w:pPr>
    </w:p>
    <w:p w:rsidR="001E5438" w:rsidRPr="001E5438" w:rsidRDefault="001E5438" w:rsidP="00550BCB">
      <w:pPr>
        <w:pStyle w:val="Akapitzlist"/>
        <w:spacing w:after="0" w:line="240" w:lineRule="auto"/>
        <w:ind w:left="567"/>
        <w:rPr>
          <w:b/>
          <w:sz w:val="24"/>
          <w:szCs w:val="24"/>
        </w:rPr>
      </w:pPr>
      <w:r w:rsidRPr="001E5438">
        <w:rPr>
          <w:b/>
          <w:sz w:val="24"/>
          <w:szCs w:val="24"/>
        </w:rPr>
        <w:t>Wniosek o dofinansowanie.</w:t>
      </w:r>
    </w:p>
    <w:p w:rsidR="001E5438" w:rsidRPr="001E5438" w:rsidRDefault="001E5438" w:rsidP="001E5438">
      <w:pPr>
        <w:pStyle w:val="Akapitzlist"/>
        <w:spacing w:after="0" w:line="240" w:lineRule="auto"/>
        <w:ind w:left="1080"/>
        <w:rPr>
          <w:sz w:val="24"/>
          <w:szCs w:val="24"/>
        </w:rPr>
      </w:pPr>
    </w:p>
    <w:p w:rsidR="00550BCB" w:rsidRDefault="00550BCB" w:rsidP="00550BCB">
      <w:pPr>
        <w:pStyle w:val="Akapitzlist"/>
        <w:suppressAutoHyphens/>
        <w:spacing w:before="120" w:after="0" w:line="360" w:lineRule="auto"/>
        <w:ind w:left="0"/>
        <w:jc w:val="both"/>
        <w:rPr>
          <w:rFonts w:cs="Arial"/>
          <w:sz w:val="24"/>
          <w:szCs w:val="24"/>
        </w:rPr>
      </w:pPr>
    </w:p>
    <w:p w:rsidR="001E5438" w:rsidRPr="00550BCB" w:rsidRDefault="00550BCB" w:rsidP="00550BCB">
      <w:pPr>
        <w:pStyle w:val="Akapitzlist"/>
        <w:suppressAutoHyphens/>
        <w:spacing w:before="120" w:after="0" w:line="360" w:lineRule="auto"/>
        <w:ind w:left="0"/>
        <w:jc w:val="both"/>
        <w:rPr>
          <w:rFonts w:cs="Arial"/>
          <w:sz w:val="24"/>
          <w:szCs w:val="24"/>
        </w:rPr>
      </w:pPr>
      <w:r>
        <w:rPr>
          <w:rFonts w:cs="Arial"/>
          <w:sz w:val="24"/>
          <w:szCs w:val="24"/>
        </w:rPr>
        <w:t>1.</w:t>
      </w:r>
      <w:r w:rsidR="001E5438" w:rsidRPr="00550BCB">
        <w:rPr>
          <w:rFonts w:cs="Arial"/>
          <w:sz w:val="24"/>
          <w:szCs w:val="24"/>
        </w:rPr>
        <w:t>Podstawą decyzji o przyznaniu osobie niepełnosprawnej dofinansowania jest wniosek o dofinansowanie wraz z załącznikami, które potwierdzają możliwość uczestnictwa w programie. Za kompletny wniosek uważa się wniosek zawierający wszystkie wymagane dane wraz z kompletem wymaganych załączników.</w:t>
      </w:r>
    </w:p>
    <w:p w:rsidR="001E5438" w:rsidRDefault="00556D89" w:rsidP="003531B5">
      <w:pPr>
        <w:pStyle w:val="Akapitzlist"/>
        <w:numPr>
          <w:ilvl w:val="0"/>
          <w:numId w:val="10"/>
        </w:numPr>
        <w:suppressAutoHyphens/>
        <w:spacing w:before="120" w:after="0" w:line="360" w:lineRule="auto"/>
        <w:ind w:left="284" w:hanging="284"/>
        <w:jc w:val="both"/>
        <w:rPr>
          <w:rFonts w:cs="Arial"/>
          <w:sz w:val="24"/>
          <w:szCs w:val="24"/>
        </w:rPr>
      </w:pPr>
      <w:r>
        <w:rPr>
          <w:rFonts w:cs="Arial"/>
          <w:sz w:val="24"/>
          <w:szCs w:val="24"/>
        </w:rPr>
        <w:t>Wioski należy</w:t>
      </w:r>
      <w:r w:rsidR="001E5438" w:rsidRPr="001E5438">
        <w:rPr>
          <w:rFonts w:cs="Arial"/>
          <w:sz w:val="24"/>
          <w:szCs w:val="24"/>
        </w:rPr>
        <w:t xml:space="preserve"> składać </w:t>
      </w:r>
      <w:r>
        <w:rPr>
          <w:rFonts w:cs="Arial"/>
          <w:sz w:val="24"/>
          <w:szCs w:val="24"/>
        </w:rPr>
        <w:t xml:space="preserve">w </w:t>
      </w:r>
      <w:r w:rsidR="001E5438" w:rsidRPr="001E5438">
        <w:rPr>
          <w:rFonts w:cs="Arial"/>
          <w:sz w:val="24"/>
          <w:szCs w:val="24"/>
        </w:rPr>
        <w:t xml:space="preserve"> PCPR w Rykach przy ul. Wycz</w:t>
      </w:r>
      <w:r>
        <w:rPr>
          <w:rFonts w:cs="Arial"/>
          <w:sz w:val="24"/>
          <w:szCs w:val="24"/>
        </w:rPr>
        <w:t xml:space="preserve">ółkowskiego 10a </w:t>
      </w:r>
      <w:r w:rsidR="00D46EB3">
        <w:rPr>
          <w:rFonts w:cs="Arial"/>
          <w:sz w:val="24"/>
          <w:szCs w:val="24"/>
        </w:rPr>
        <w:t>w terminach:</w:t>
      </w:r>
    </w:p>
    <w:p w:rsidR="00D46EB3" w:rsidRPr="00B26DDE" w:rsidRDefault="00D46EB3" w:rsidP="00D46EB3">
      <w:pPr>
        <w:pStyle w:val="Akapitzlist"/>
        <w:suppressAutoHyphens/>
        <w:spacing w:before="120" w:after="0" w:line="360" w:lineRule="auto"/>
        <w:ind w:left="284"/>
        <w:jc w:val="both"/>
        <w:rPr>
          <w:rFonts w:cs="Arial"/>
          <w:b/>
          <w:sz w:val="24"/>
          <w:szCs w:val="24"/>
        </w:rPr>
      </w:pPr>
      <w:r w:rsidRPr="00D46EB3">
        <w:rPr>
          <w:rFonts w:cs="Arial"/>
          <w:b/>
          <w:sz w:val="24"/>
          <w:szCs w:val="24"/>
        </w:rPr>
        <w:t xml:space="preserve">Moduł I – </w:t>
      </w:r>
      <w:r w:rsidR="00533617">
        <w:rPr>
          <w:rFonts w:cs="Arial"/>
          <w:b/>
          <w:i/>
          <w:sz w:val="24"/>
          <w:szCs w:val="24"/>
        </w:rPr>
        <w:t xml:space="preserve"> </w:t>
      </w:r>
      <w:r w:rsidR="00127409">
        <w:rPr>
          <w:rFonts w:cs="Arial"/>
          <w:b/>
          <w:sz w:val="24"/>
          <w:szCs w:val="24"/>
        </w:rPr>
        <w:t>do 30.08.2017</w:t>
      </w:r>
      <w:r w:rsidR="00533617" w:rsidRPr="00B26DDE">
        <w:rPr>
          <w:rFonts w:cs="Arial"/>
          <w:b/>
          <w:sz w:val="24"/>
          <w:szCs w:val="24"/>
        </w:rPr>
        <w:t>r.</w:t>
      </w:r>
    </w:p>
    <w:p w:rsidR="00B26DDE" w:rsidRPr="00D333D6" w:rsidRDefault="002F1BF5" w:rsidP="00D46EB3">
      <w:pPr>
        <w:pStyle w:val="Akapitzlist"/>
        <w:suppressAutoHyphens/>
        <w:spacing w:before="120" w:after="0" w:line="360" w:lineRule="auto"/>
        <w:ind w:left="284"/>
        <w:jc w:val="both"/>
        <w:rPr>
          <w:rFonts w:cs="Arial"/>
          <w:sz w:val="24"/>
          <w:szCs w:val="24"/>
        </w:rPr>
      </w:pPr>
      <w:r>
        <w:rPr>
          <w:rFonts w:cs="Arial"/>
          <w:b/>
          <w:sz w:val="24"/>
          <w:szCs w:val="24"/>
        </w:rPr>
        <w:t xml:space="preserve">Moduł </w:t>
      </w:r>
      <w:r w:rsidR="00127409">
        <w:rPr>
          <w:rFonts w:cs="Arial"/>
          <w:b/>
          <w:sz w:val="24"/>
          <w:szCs w:val="24"/>
        </w:rPr>
        <w:t>II – do 30.03.2017</w:t>
      </w:r>
      <w:r w:rsidR="00B26DDE">
        <w:rPr>
          <w:rFonts w:cs="Arial"/>
          <w:b/>
          <w:sz w:val="24"/>
          <w:szCs w:val="24"/>
        </w:rPr>
        <w:t>r.</w:t>
      </w:r>
      <w:r w:rsidR="00B26DDE" w:rsidRPr="00D333D6">
        <w:rPr>
          <w:rFonts w:cs="Arial"/>
          <w:sz w:val="24"/>
          <w:szCs w:val="24"/>
        </w:rPr>
        <w:t>(dla wniosków dot. roku akademickiego/szkolnego 20</w:t>
      </w:r>
      <w:r w:rsidR="00D333D6">
        <w:rPr>
          <w:rFonts w:cs="Arial"/>
          <w:sz w:val="24"/>
          <w:szCs w:val="24"/>
        </w:rPr>
        <w:t>1</w:t>
      </w:r>
      <w:r w:rsidR="00127409">
        <w:rPr>
          <w:rFonts w:cs="Arial"/>
          <w:sz w:val="24"/>
          <w:szCs w:val="24"/>
        </w:rPr>
        <w:t>6/2017</w:t>
      </w:r>
      <w:r w:rsidR="00B26DDE" w:rsidRPr="00D333D6">
        <w:rPr>
          <w:rFonts w:cs="Arial"/>
          <w:sz w:val="24"/>
          <w:szCs w:val="24"/>
        </w:rPr>
        <w:t xml:space="preserve">) </w:t>
      </w:r>
    </w:p>
    <w:p w:rsidR="00D46EB3" w:rsidRDefault="00D333D6" w:rsidP="00D46EB3">
      <w:pPr>
        <w:pStyle w:val="Akapitzlist"/>
        <w:suppressAutoHyphens/>
        <w:spacing w:before="120" w:after="0" w:line="360" w:lineRule="auto"/>
        <w:ind w:left="284"/>
        <w:jc w:val="both"/>
        <w:rPr>
          <w:rFonts w:cs="Arial"/>
          <w:b/>
          <w:sz w:val="24"/>
          <w:szCs w:val="24"/>
        </w:rPr>
      </w:pPr>
      <w:r>
        <w:rPr>
          <w:rFonts w:cs="Arial"/>
          <w:b/>
          <w:sz w:val="24"/>
          <w:szCs w:val="24"/>
        </w:rPr>
        <w:t xml:space="preserve">                  </w:t>
      </w:r>
      <w:r w:rsidR="00127409">
        <w:rPr>
          <w:rFonts w:cs="Arial"/>
          <w:b/>
          <w:sz w:val="24"/>
          <w:szCs w:val="24"/>
        </w:rPr>
        <w:t>do 10.10.2017</w:t>
      </w:r>
      <w:r w:rsidR="00D46EB3" w:rsidRPr="00D46EB3">
        <w:rPr>
          <w:rFonts w:cs="Arial"/>
          <w:b/>
          <w:sz w:val="24"/>
          <w:szCs w:val="24"/>
        </w:rPr>
        <w:t>r.</w:t>
      </w:r>
      <w:r>
        <w:rPr>
          <w:rFonts w:cs="Arial"/>
          <w:b/>
          <w:sz w:val="24"/>
          <w:szCs w:val="24"/>
        </w:rPr>
        <w:t xml:space="preserve"> </w:t>
      </w:r>
      <w:r w:rsidRPr="00D333D6">
        <w:rPr>
          <w:rFonts w:cs="Arial"/>
          <w:sz w:val="24"/>
          <w:szCs w:val="24"/>
        </w:rPr>
        <w:t>(dla wniosków dot. roku akademickiego/szkolnego 20</w:t>
      </w:r>
      <w:r w:rsidR="00127409">
        <w:rPr>
          <w:rFonts w:cs="Arial"/>
          <w:sz w:val="24"/>
          <w:szCs w:val="24"/>
        </w:rPr>
        <w:t>17</w:t>
      </w:r>
      <w:r w:rsidRPr="00D333D6">
        <w:rPr>
          <w:rFonts w:cs="Arial"/>
          <w:sz w:val="24"/>
          <w:szCs w:val="24"/>
        </w:rPr>
        <w:t>/201</w:t>
      </w:r>
      <w:r w:rsidR="00127409">
        <w:rPr>
          <w:rFonts w:cs="Arial"/>
          <w:sz w:val="24"/>
          <w:szCs w:val="24"/>
        </w:rPr>
        <w:t>8</w:t>
      </w:r>
      <w:r w:rsidRPr="00D333D6">
        <w:rPr>
          <w:rFonts w:cs="Arial"/>
          <w:sz w:val="24"/>
          <w:szCs w:val="24"/>
        </w:rPr>
        <w:t>)</w:t>
      </w:r>
    </w:p>
    <w:p w:rsidR="00FD0967" w:rsidRPr="00D46EB3" w:rsidRDefault="00FD0967" w:rsidP="00D46EB3">
      <w:pPr>
        <w:pStyle w:val="Akapitzlist"/>
        <w:suppressAutoHyphens/>
        <w:spacing w:after="0" w:line="360" w:lineRule="auto"/>
        <w:ind w:left="0"/>
        <w:jc w:val="both"/>
        <w:rPr>
          <w:rFonts w:cs="Arial"/>
          <w:sz w:val="24"/>
          <w:szCs w:val="24"/>
        </w:rPr>
      </w:pPr>
    </w:p>
    <w:p w:rsidR="001E5438" w:rsidRDefault="001E5438" w:rsidP="003531B5">
      <w:pPr>
        <w:pStyle w:val="Akapitzlist"/>
        <w:numPr>
          <w:ilvl w:val="0"/>
          <w:numId w:val="10"/>
        </w:numPr>
        <w:suppressAutoHyphens/>
        <w:spacing w:before="120" w:after="0" w:line="360" w:lineRule="auto"/>
        <w:ind w:left="284" w:hanging="284"/>
        <w:jc w:val="both"/>
        <w:rPr>
          <w:rFonts w:cs="Arial"/>
          <w:sz w:val="24"/>
          <w:szCs w:val="24"/>
        </w:rPr>
      </w:pPr>
      <w:r w:rsidRPr="001E5438">
        <w:rPr>
          <w:rFonts w:cs="Arial"/>
          <w:sz w:val="24"/>
          <w:szCs w:val="24"/>
        </w:rPr>
        <w:t>Za datę złożenia wniosku uważa się datę jego wpływu do PCPR w Rykach, a w prz</w:t>
      </w:r>
      <w:r w:rsidR="00BE77B8">
        <w:rPr>
          <w:rFonts w:cs="Arial"/>
          <w:sz w:val="24"/>
          <w:szCs w:val="24"/>
        </w:rPr>
        <w:t>ypadku wniosków składanych drogą</w:t>
      </w:r>
      <w:r w:rsidRPr="001E5438">
        <w:rPr>
          <w:rFonts w:cs="Arial"/>
          <w:sz w:val="24"/>
          <w:szCs w:val="24"/>
        </w:rPr>
        <w:t xml:space="preserve"> pocztową, datę stempla pocztowego.</w:t>
      </w:r>
    </w:p>
    <w:p w:rsidR="00913975" w:rsidRPr="001E5438" w:rsidRDefault="00913975" w:rsidP="003531B5">
      <w:pPr>
        <w:pStyle w:val="Akapitzlist"/>
        <w:numPr>
          <w:ilvl w:val="0"/>
          <w:numId w:val="10"/>
        </w:numPr>
        <w:suppressAutoHyphens/>
        <w:spacing w:before="120" w:after="0" w:line="360" w:lineRule="auto"/>
        <w:ind w:left="284" w:hanging="284"/>
        <w:jc w:val="both"/>
        <w:rPr>
          <w:rFonts w:cs="Arial"/>
          <w:sz w:val="24"/>
          <w:szCs w:val="24"/>
        </w:rPr>
      </w:pPr>
      <w:r>
        <w:rPr>
          <w:rFonts w:cs="Arial"/>
          <w:sz w:val="24"/>
          <w:szCs w:val="24"/>
        </w:rPr>
        <w:t>Wnioskodawca zobowiązany jest zgłosić bezzwło</w:t>
      </w:r>
      <w:r w:rsidR="001D7C89">
        <w:rPr>
          <w:rFonts w:cs="Arial"/>
          <w:sz w:val="24"/>
          <w:szCs w:val="24"/>
        </w:rPr>
        <w:t>cznie do R</w:t>
      </w:r>
      <w:r>
        <w:rPr>
          <w:rFonts w:cs="Arial"/>
          <w:sz w:val="24"/>
          <w:szCs w:val="24"/>
        </w:rPr>
        <w:t>ealizatora informacje o wszelkich zmianach, dotyczących danych zawartych we wniosku.</w:t>
      </w:r>
    </w:p>
    <w:p w:rsidR="00121B6D" w:rsidRDefault="001E5438" w:rsidP="003531B5">
      <w:pPr>
        <w:pStyle w:val="Akapitzlist"/>
        <w:numPr>
          <w:ilvl w:val="0"/>
          <w:numId w:val="10"/>
        </w:numPr>
        <w:suppressAutoHyphens/>
        <w:spacing w:before="120" w:after="0" w:line="360" w:lineRule="auto"/>
        <w:ind w:left="284" w:hanging="284"/>
        <w:jc w:val="both"/>
        <w:rPr>
          <w:rFonts w:cs="Arial"/>
          <w:sz w:val="24"/>
          <w:szCs w:val="24"/>
        </w:rPr>
      </w:pPr>
      <w:r w:rsidRPr="001E5438">
        <w:rPr>
          <w:rFonts w:cs="Arial"/>
          <w:sz w:val="24"/>
          <w:szCs w:val="24"/>
        </w:rPr>
        <w:t>Wnioskodawca może występować przez pełnomocnika, ustanowionego na podstawie pełnomocnictwa poświadczone</w:t>
      </w:r>
      <w:r w:rsidR="00490F0C">
        <w:rPr>
          <w:rFonts w:cs="Arial"/>
          <w:sz w:val="24"/>
          <w:szCs w:val="24"/>
        </w:rPr>
        <w:t>go notarialnie. Pełnomocnictwo w</w:t>
      </w:r>
      <w:r w:rsidRPr="001E5438">
        <w:rPr>
          <w:rFonts w:cs="Arial"/>
          <w:sz w:val="24"/>
          <w:szCs w:val="24"/>
        </w:rPr>
        <w:t>nioskodawca dołącza do</w:t>
      </w:r>
      <w:r w:rsidR="00121B6D">
        <w:rPr>
          <w:rFonts w:cs="Arial"/>
          <w:sz w:val="24"/>
          <w:szCs w:val="24"/>
        </w:rPr>
        <w:t xml:space="preserve"> wniosku wraz z pisemnym oświadczeniem pełnomocnika, iż nie jest on i w ciągu ostatnich 3 lat nie był właścicielem, współwłaścicielem, przedstawicielem prawnym (pełnomocnikiem) lub handlowym, członkiem organów na</w:t>
      </w:r>
      <w:r w:rsidR="001D7C89">
        <w:rPr>
          <w:rFonts w:cs="Arial"/>
          <w:sz w:val="24"/>
          <w:szCs w:val="24"/>
        </w:rPr>
        <w:t>dzorczych bądź zarządzających lu</w:t>
      </w:r>
      <w:r w:rsidR="00121B6D">
        <w:rPr>
          <w:rFonts w:cs="Arial"/>
          <w:sz w:val="24"/>
          <w:szCs w:val="24"/>
        </w:rPr>
        <w:t>b pracownikiem firm(y), oferujących sprzedaż towarów/ usług będących przedmiotem wniosku ani nie jest i nie był w żaden inny sposób powiązany z zarządem tych firm poprzez np.: związki gospodarcze, rodzinne, osobowe itd.</w:t>
      </w:r>
    </w:p>
    <w:p w:rsidR="00121B6D" w:rsidRDefault="00121B6D" w:rsidP="003531B5">
      <w:pPr>
        <w:pStyle w:val="Akapitzlist"/>
        <w:numPr>
          <w:ilvl w:val="0"/>
          <w:numId w:val="10"/>
        </w:numPr>
        <w:suppressAutoHyphens/>
        <w:spacing w:before="120" w:after="0" w:line="360" w:lineRule="auto"/>
        <w:ind w:left="284" w:hanging="284"/>
        <w:jc w:val="both"/>
        <w:rPr>
          <w:rFonts w:cs="Arial"/>
          <w:sz w:val="24"/>
          <w:szCs w:val="24"/>
        </w:rPr>
      </w:pPr>
      <w:r>
        <w:rPr>
          <w:rFonts w:cs="Arial"/>
          <w:sz w:val="24"/>
          <w:szCs w:val="24"/>
        </w:rPr>
        <w:t>W przypadku, gdy wnioskodawca przedstawia we wniosku dokumenty wystawione w innym języku niż język polski, zobowiązany jest do przedłożenia tłumaczenia tych dokumentów na język polski przez tłumacza przysięgłego. Koszty związane z tłumaczeniem tych dokumentów nie są refundowane ze środków PFRON.</w:t>
      </w:r>
    </w:p>
    <w:p w:rsidR="001E5438" w:rsidRPr="001E5438" w:rsidRDefault="00121B6D" w:rsidP="003531B5">
      <w:pPr>
        <w:pStyle w:val="Akapitzlist"/>
        <w:numPr>
          <w:ilvl w:val="0"/>
          <w:numId w:val="10"/>
        </w:numPr>
        <w:suppressAutoHyphens/>
        <w:spacing w:before="120" w:after="0" w:line="360" w:lineRule="auto"/>
        <w:ind w:left="284" w:hanging="284"/>
        <w:jc w:val="both"/>
        <w:rPr>
          <w:rFonts w:cs="Arial"/>
          <w:sz w:val="24"/>
          <w:szCs w:val="24"/>
        </w:rPr>
      </w:pPr>
      <w:r>
        <w:rPr>
          <w:rFonts w:cs="Arial"/>
          <w:sz w:val="24"/>
          <w:szCs w:val="24"/>
        </w:rPr>
        <w:lastRenderedPageBreak/>
        <w:t xml:space="preserve">Wnioskodawca, który ubiega się o ponowne udzielenie pomocy ze środków PFRON na ten sam cel jest zobowiązany wykazać we wniosku przesłanki wskazujące na potrzebę powtórnego/ kolejnego dofinansowania ze środków PFRON. </w:t>
      </w:r>
    </w:p>
    <w:p w:rsidR="001E5438" w:rsidRPr="001E5438" w:rsidRDefault="001E5438" w:rsidP="003531B5">
      <w:pPr>
        <w:pStyle w:val="Akapitzlist"/>
        <w:numPr>
          <w:ilvl w:val="0"/>
          <w:numId w:val="10"/>
        </w:numPr>
        <w:suppressAutoHyphens/>
        <w:spacing w:before="120" w:after="0" w:line="360" w:lineRule="auto"/>
        <w:ind w:left="284" w:hanging="284"/>
        <w:jc w:val="both"/>
        <w:rPr>
          <w:rFonts w:cs="Arial"/>
          <w:sz w:val="24"/>
          <w:szCs w:val="24"/>
        </w:rPr>
      </w:pPr>
      <w:r w:rsidRPr="001E5438">
        <w:rPr>
          <w:rFonts w:cs="Arial"/>
          <w:sz w:val="24"/>
          <w:szCs w:val="24"/>
        </w:rPr>
        <w:t>Podstawą podjęcia decyzji w sprawie przyznania osobie niepełnosprawnej dofinansowania są informacje aktualne na dzień złożenia wniosku, z wyjątkiem wniosków wnioskodawców zobowiązanych do uzupełnienia lub korekty danych - w tym przypadku podstawą podjęcia decyzji w sprawie przyznania dofinansowania są informacje aktualne na dzień uzupełnienia wniosku.</w:t>
      </w:r>
    </w:p>
    <w:p w:rsidR="001E5438" w:rsidRPr="001E5438" w:rsidRDefault="001E5438" w:rsidP="003531B5">
      <w:pPr>
        <w:pStyle w:val="Akapitzlist"/>
        <w:numPr>
          <w:ilvl w:val="0"/>
          <w:numId w:val="10"/>
        </w:numPr>
        <w:suppressAutoHyphens/>
        <w:spacing w:before="120" w:after="0" w:line="360" w:lineRule="auto"/>
        <w:ind w:left="284" w:hanging="284"/>
        <w:jc w:val="both"/>
        <w:rPr>
          <w:rFonts w:cs="Arial"/>
          <w:sz w:val="24"/>
          <w:szCs w:val="24"/>
        </w:rPr>
      </w:pPr>
      <w:r w:rsidRPr="001E5438">
        <w:rPr>
          <w:rFonts w:cs="Arial"/>
          <w:sz w:val="24"/>
          <w:szCs w:val="24"/>
          <w:lang w:eastAsia="pl-PL"/>
        </w:rPr>
        <w:t>Dokumenty dostarczane do Realizatora przez wnioskodawcę, muszą być rejestrowane w dzienniku korespondencji i opatrzone pieczątką z datą wpływu.</w:t>
      </w:r>
    </w:p>
    <w:p w:rsidR="001E5438" w:rsidRPr="00121B6D" w:rsidRDefault="001E5438" w:rsidP="003531B5">
      <w:pPr>
        <w:pStyle w:val="Akapitzlist"/>
        <w:numPr>
          <w:ilvl w:val="0"/>
          <w:numId w:val="10"/>
        </w:numPr>
        <w:suppressAutoHyphens/>
        <w:spacing w:before="120" w:after="0" w:line="360" w:lineRule="auto"/>
        <w:ind w:left="284" w:hanging="284"/>
        <w:jc w:val="both"/>
        <w:rPr>
          <w:rFonts w:cs="Arial"/>
          <w:sz w:val="24"/>
          <w:szCs w:val="24"/>
        </w:rPr>
      </w:pPr>
      <w:r w:rsidRPr="001E5438">
        <w:rPr>
          <w:rFonts w:cs="Arial"/>
          <w:sz w:val="24"/>
          <w:szCs w:val="24"/>
        </w:rPr>
        <w:t>P</w:t>
      </w:r>
      <w:r w:rsidRPr="001E5438">
        <w:rPr>
          <w:rFonts w:cs="Arial"/>
          <w:sz w:val="24"/>
          <w:szCs w:val="24"/>
          <w:lang w:eastAsia="pl-PL"/>
        </w:rPr>
        <w:t xml:space="preserve">rawidłowo </w:t>
      </w:r>
      <w:r w:rsidR="00E93CD6">
        <w:rPr>
          <w:rFonts w:cs="Arial"/>
          <w:sz w:val="24"/>
          <w:szCs w:val="24"/>
          <w:lang w:eastAsia="pl-PL"/>
        </w:rPr>
        <w:t>zaadresowana korespondencja do w</w:t>
      </w:r>
      <w:r w:rsidRPr="001E5438">
        <w:rPr>
          <w:rFonts w:cs="Arial"/>
          <w:sz w:val="24"/>
          <w:szCs w:val="24"/>
          <w:lang w:eastAsia="pl-PL"/>
        </w:rPr>
        <w:t>nioskodawcy, która pomimo dwukrotnego awizowania nie zostanie odebrana, uznawana jest za doręczoną.</w:t>
      </w:r>
    </w:p>
    <w:p w:rsidR="001E5438" w:rsidRPr="001E5438" w:rsidRDefault="001E5438" w:rsidP="003531B5">
      <w:pPr>
        <w:pStyle w:val="Akapitzlist"/>
        <w:numPr>
          <w:ilvl w:val="0"/>
          <w:numId w:val="10"/>
        </w:numPr>
        <w:suppressAutoHyphens/>
        <w:spacing w:before="120" w:after="0" w:line="360" w:lineRule="auto"/>
        <w:ind w:left="284" w:hanging="284"/>
        <w:jc w:val="both"/>
        <w:rPr>
          <w:rFonts w:cs="Arial"/>
          <w:sz w:val="24"/>
          <w:szCs w:val="24"/>
        </w:rPr>
      </w:pPr>
      <w:r w:rsidRPr="001E5438">
        <w:rPr>
          <w:rFonts w:cs="Arial"/>
          <w:sz w:val="24"/>
          <w:szCs w:val="24"/>
        </w:rPr>
        <w:t>Pracownicy Realizatora odpowiedzialni za realizację poszczególnych etapów procesu rozpatrywania wniosku:</w:t>
      </w:r>
    </w:p>
    <w:p w:rsidR="001E5438" w:rsidRPr="001E5438" w:rsidRDefault="001E5438" w:rsidP="003531B5">
      <w:pPr>
        <w:numPr>
          <w:ilvl w:val="1"/>
          <w:numId w:val="11"/>
        </w:numPr>
        <w:tabs>
          <w:tab w:val="clear" w:pos="737"/>
        </w:tabs>
        <w:suppressAutoHyphens/>
        <w:spacing w:after="0" w:line="360" w:lineRule="auto"/>
        <w:ind w:left="709" w:hanging="283"/>
        <w:jc w:val="both"/>
        <w:rPr>
          <w:rFonts w:cs="Arial"/>
          <w:sz w:val="24"/>
          <w:szCs w:val="24"/>
        </w:rPr>
      </w:pPr>
      <w:r w:rsidRPr="001E5438">
        <w:rPr>
          <w:rFonts w:cs="Arial"/>
          <w:sz w:val="24"/>
          <w:szCs w:val="24"/>
        </w:rPr>
        <w:t>są niezależni co do treści swoich opinii, zobowiązani są spełniać swoje funkcje zgodnie z prawem i obowiązującymi zasadami, sumiennie, sprawnie, dokładnie i bezstronnie,</w:t>
      </w:r>
    </w:p>
    <w:p w:rsidR="001E5438" w:rsidRPr="001E5438" w:rsidRDefault="001E5438" w:rsidP="003531B5">
      <w:pPr>
        <w:numPr>
          <w:ilvl w:val="1"/>
          <w:numId w:val="11"/>
        </w:numPr>
        <w:tabs>
          <w:tab w:val="clear" w:pos="737"/>
        </w:tabs>
        <w:suppressAutoHyphens/>
        <w:spacing w:after="0" w:line="360" w:lineRule="auto"/>
        <w:ind w:left="709" w:hanging="283"/>
        <w:jc w:val="both"/>
        <w:rPr>
          <w:rFonts w:cs="Arial"/>
          <w:sz w:val="24"/>
          <w:szCs w:val="24"/>
        </w:rPr>
      </w:pPr>
      <w:r w:rsidRPr="001E5438">
        <w:rPr>
          <w:rFonts w:cs="Arial"/>
          <w:sz w:val="24"/>
          <w:szCs w:val="24"/>
        </w:rPr>
        <w:t xml:space="preserve">do każdego rozpatrywanego wniosku składają deklarację bezstronności </w:t>
      </w:r>
      <w:r w:rsidRPr="001E5438">
        <w:rPr>
          <w:rFonts w:cs="Arial"/>
          <w:sz w:val="24"/>
          <w:szCs w:val="24"/>
        </w:rPr>
        <w:br/>
        <w:t>(np. w formule przewidzianej w odpowiedniej rubryce formularza wniosku); nie podpisanie deklaracji bezstronności pozbawia możliwości rozpatrywania/ opiniowania danego wniosku,</w:t>
      </w:r>
    </w:p>
    <w:p w:rsidR="001E5438" w:rsidRPr="001E5438" w:rsidRDefault="001E5438" w:rsidP="003531B5">
      <w:pPr>
        <w:numPr>
          <w:ilvl w:val="1"/>
          <w:numId w:val="11"/>
        </w:numPr>
        <w:tabs>
          <w:tab w:val="clear" w:pos="737"/>
        </w:tabs>
        <w:suppressAutoHyphens/>
        <w:spacing w:after="0" w:line="360" w:lineRule="auto"/>
        <w:ind w:left="709" w:hanging="283"/>
        <w:jc w:val="both"/>
        <w:rPr>
          <w:rFonts w:cs="Arial"/>
          <w:sz w:val="24"/>
          <w:szCs w:val="24"/>
        </w:rPr>
      </w:pPr>
      <w:r w:rsidRPr="001E5438">
        <w:rPr>
          <w:rFonts w:cs="Arial"/>
          <w:sz w:val="24"/>
          <w:szCs w:val="24"/>
        </w:rPr>
        <w:t>zobowiązani są do wyłączenia się od rozpatrywania sprawy, która dotyczy jego oso</w:t>
      </w:r>
      <w:r w:rsidR="00556D89">
        <w:rPr>
          <w:rFonts w:cs="Arial"/>
          <w:sz w:val="24"/>
          <w:szCs w:val="24"/>
        </w:rPr>
        <w:t>biście, jego małżonka, wstępnych albo zstępnych</w:t>
      </w:r>
      <w:r w:rsidRPr="001E5438">
        <w:rPr>
          <w:rFonts w:cs="Arial"/>
          <w:sz w:val="24"/>
          <w:szCs w:val="24"/>
        </w:rPr>
        <w:t xml:space="preserve">, rodzeństwa, powinowatych w tej samej linii </w:t>
      </w:r>
      <w:r w:rsidR="00556D89">
        <w:rPr>
          <w:rFonts w:cs="Arial"/>
          <w:sz w:val="24"/>
          <w:szCs w:val="24"/>
        </w:rPr>
        <w:t>albo stopniu, osób pozostających</w:t>
      </w:r>
      <w:r w:rsidRPr="001E5438">
        <w:rPr>
          <w:rFonts w:cs="Arial"/>
          <w:sz w:val="24"/>
          <w:szCs w:val="24"/>
        </w:rPr>
        <w:t xml:space="preserve"> w s</w:t>
      </w:r>
      <w:r w:rsidR="00556D89">
        <w:rPr>
          <w:rFonts w:cs="Arial"/>
          <w:sz w:val="24"/>
          <w:szCs w:val="24"/>
        </w:rPr>
        <w:t>tosunku przysposobienia oraz ich małżonków</w:t>
      </w:r>
      <w:r w:rsidRPr="001E5438">
        <w:rPr>
          <w:rFonts w:cs="Arial"/>
          <w:sz w:val="24"/>
          <w:szCs w:val="24"/>
        </w:rPr>
        <w:t>, a także w każdym innym przypadku zaistnienia okoliczności, które mogą wywołać wątpliwości co do jego bezstronności,</w:t>
      </w:r>
    </w:p>
    <w:p w:rsidR="001E5438" w:rsidRDefault="001E5438" w:rsidP="003531B5">
      <w:pPr>
        <w:numPr>
          <w:ilvl w:val="1"/>
          <w:numId w:val="11"/>
        </w:numPr>
        <w:tabs>
          <w:tab w:val="clear" w:pos="737"/>
        </w:tabs>
        <w:suppressAutoHyphens/>
        <w:spacing w:after="0" w:line="360" w:lineRule="auto"/>
        <w:ind w:left="709" w:hanging="283"/>
        <w:jc w:val="both"/>
        <w:rPr>
          <w:rFonts w:cs="Arial"/>
          <w:sz w:val="24"/>
          <w:szCs w:val="24"/>
        </w:rPr>
      </w:pPr>
      <w:r w:rsidRPr="001E5438">
        <w:rPr>
          <w:rFonts w:cs="Arial"/>
          <w:sz w:val="24"/>
          <w:szCs w:val="24"/>
        </w:rPr>
        <w:t>zobowiązani są do ochrony danych osobowych przekazanych przez Wnioskodawców</w:t>
      </w:r>
    </w:p>
    <w:p w:rsidR="00EC6ADB" w:rsidRPr="001E5438" w:rsidRDefault="00EC6ADB" w:rsidP="001E5438">
      <w:pPr>
        <w:suppressAutoHyphens/>
        <w:spacing w:after="0" w:line="240" w:lineRule="auto"/>
        <w:jc w:val="both"/>
        <w:rPr>
          <w:rFonts w:cs="Arial"/>
          <w:sz w:val="24"/>
          <w:szCs w:val="24"/>
        </w:rPr>
      </w:pPr>
    </w:p>
    <w:p w:rsidR="001E5438" w:rsidRPr="001E5438" w:rsidRDefault="001E5438" w:rsidP="00E62096">
      <w:pPr>
        <w:pStyle w:val="Akapitzlist"/>
        <w:numPr>
          <w:ilvl w:val="0"/>
          <w:numId w:val="31"/>
        </w:numPr>
        <w:suppressAutoHyphens/>
        <w:spacing w:after="0" w:line="240" w:lineRule="auto"/>
        <w:ind w:left="709" w:hanging="425"/>
        <w:jc w:val="both"/>
        <w:rPr>
          <w:rFonts w:cs="Arial"/>
          <w:b/>
          <w:sz w:val="24"/>
          <w:szCs w:val="24"/>
        </w:rPr>
      </w:pPr>
      <w:r w:rsidRPr="001E5438">
        <w:rPr>
          <w:rFonts w:cs="Arial"/>
          <w:b/>
          <w:sz w:val="24"/>
          <w:szCs w:val="24"/>
        </w:rPr>
        <w:t xml:space="preserve">Weryfikacja formalna </w:t>
      </w:r>
      <w:r w:rsidR="007E45E9">
        <w:rPr>
          <w:rFonts w:cs="Arial"/>
          <w:b/>
          <w:sz w:val="24"/>
          <w:szCs w:val="24"/>
        </w:rPr>
        <w:t>i merytoryczna</w:t>
      </w:r>
      <w:r w:rsidRPr="001E5438">
        <w:rPr>
          <w:rFonts w:cs="Arial"/>
          <w:b/>
          <w:sz w:val="24"/>
          <w:szCs w:val="24"/>
        </w:rPr>
        <w:t xml:space="preserve"> wniosków.</w:t>
      </w:r>
    </w:p>
    <w:p w:rsidR="001E5438" w:rsidRPr="001E5438" w:rsidRDefault="001E5438" w:rsidP="001E5438">
      <w:pPr>
        <w:suppressAutoHyphens/>
        <w:spacing w:after="0" w:line="240" w:lineRule="auto"/>
        <w:jc w:val="both"/>
        <w:rPr>
          <w:rFonts w:cs="Arial"/>
          <w:sz w:val="24"/>
          <w:szCs w:val="24"/>
        </w:rPr>
      </w:pPr>
    </w:p>
    <w:p w:rsidR="001E5438" w:rsidRPr="001E5438" w:rsidRDefault="001E5438" w:rsidP="001E5438">
      <w:pPr>
        <w:suppressAutoHyphens/>
        <w:spacing w:before="120" w:after="0" w:line="360" w:lineRule="auto"/>
        <w:jc w:val="both"/>
        <w:rPr>
          <w:rFonts w:cs="Arial"/>
          <w:sz w:val="24"/>
          <w:szCs w:val="24"/>
        </w:rPr>
      </w:pPr>
      <w:r w:rsidRPr="001E5438">
        <w:rPr>
          <w:rFonts w:cs="Arial"/>
          <w:sz w:val="24"/>
          <w:szCs w:val="24"/>
        </w:rPr>
        <w:t>Realizator programu weryfikuje wnioski pod względem formalnym</w:t>
      </w:r>
      <w:r w:rsidR="007E45E9">
        <w:rPr>
          <w:rFonts w:cs="Arial"/>
          <w:sz w:val="24"/>
          <w:szCs w:val="24"/>
        </w:rPr>
        <w:t xml:space="preserve"> i merytorycznym</w:t>
      </w:r>
      <w:r w:rsidRPr="001E5438">
        <w:rPr>
          <w:rFonts w:cs="Arial"/>
          <w:sz w:val="24"/>
          <w:szCs w:val="24"/>
        </w:rPr>
        <w:t>.  Weryfikacji formalnej</w:t>
      </w:r>
      <w:r w:rsidR="007E45E9">
        <w:rPr>
          <w:rFonts w:cs="Arial"/>
          <w:sz w:val="24"/>
          <w:szCs w:val="24"/>
        </w:rPr>
        <w:t xml:space="preserve"> i merytorycznej</w:t>
      </w:r>
      <w:r w:rsidRPr="001E5438">
        <w:rPr>
          <w:rFonts w:cs="Arial"/>
          <w:sz w:val="24"/>
          <w:szCs w:val="24"/>
        </w:rPr>
        <w:t xml:space="preserve"> wniosku dokonuje się na podstawie dokumentów dołączonych przez wnioskodawcę do wniosku, danych i informacji wynikających z wniosku, </w:t>
      </w:r>
      <w:r w:rsidRPr="001E5438">
        <w:rPr>
          <w:rFonts w:cs="Arial"/>
          <w:sz w:val="24"/>
          <w:szCs w:val="24"/>
        </w:rPr>
        <w:lastRenderedPageBreak/>
        <w:t xml:space="preserve">posiadanych przez Realizatora i PFRON zasobów oraz ustaleń dokonanych w trakcie weryfikacji wniosku. </w:t>
      </w:r>
    </w:p>
    <w:p w:rsidR="001E5438" w:rsidRPr="001E5438" w:rsidRDefault="001E5438" w:rsidP="003531B5">
      <w:pPr>
        <w:pStyle w:val="Akapitzlist"/>
        <w:numPr>
          <w:ilvl w:val="3"/>
          <w:numId w:val="11"/>
        </w:numPr>
        <w:tabs>
          <w:tab w:val="clear" w:pos="2880"/>
          <w:tab w:val="num" w:pos="284"/>
        </w:tabs>
        <w:suppressAutoHyphens/>
        <w:spacing w:before="120" w:after="0" w:line="360" w:lineRule="auto"/>
        <w:ind w:left="284" w:hanging="284"/>
        <w:jc w:val="both"/>
        <w:rPr>
          <w:rFonts w:cs="Arial"/>
          <w:sz w:val="24"/>
          <w:szCs w:val="24"/>
        </w:rPr>
      </w:pPr>
      <w:r w:rsidRPr="001E5438">
        <w:rPr>
          <w:rFonts w:cs="Arial"/>
          <w:b/>
          <w:sz w:val="24"/>
          <w:szCs w:val="24"/>
        </w:rPr>
        <w:t>Weryfikacja formalna wniosku</w:t>
      </w:r>
      <w:r w:rsidRPr="001E5438">
        <w:rPr>
          <w:rFonts w:cs="Arial"/>
          <w:sz w:val="24"/>
          <w:szCs w:val="24"/>
        </w:rPr>
        <w:t xml:space="preserve"> polega na sprawdzeniu przez pracownika Realizatora, czy wnioskodawca i/lub jego podopieczny spełnia obowiązujące warunki uczestnictwa w programie i ubiegania się w jego ramach o wsparcie. </w:t>
      </w:r>
    </w:p>
    <w:p w:rsidR="001E5438" w:rsidRPr="001E5438" w:rsidRDefault="001E5438" w:rsidP="001E5438">
      <w:pPr>
        <w:pStyle w:val="Akapitzlist"/>
        <w:suppressAutoHyphens/>
        <w:spacing w:before="120" w:after="0" w:line="360" w:lineRule="auto"/>
        <w:ind w:left="284"/>
        <w:jc w:val="both"/>
        <w:rPr>
          <w:rFonts w:cs="Arial"/>
          <w:b/>
          <w:sz w:val="24"/>
          <w:szCs w:val="24"/>
        </w:rPr>
      </w:pPr>
    </w:p>
    <w:p w:rsidR="001E5438" w:rsidRPr="00617F28" w:rsidRDefault="001E5438" w:rsidP="003531B5">
      <w:pPr>
        <w:pStyle w:val="Akapitzlist"/>
        <w:numPr>
          <w:ilvl w:val="0"/>
          <w:numId w:val="13"/>
        </w:numPr>
        <w:suppressAutoHyphens/>
        <w:spacing w:before="120" w:after="0" w:line="360" w:lineRule="auto"/>
        <w:jc w:val="both"/>
        <w:rPr>
          <w:rFonts w:cs="Arial"/>
          <w:sz w:val="24"/>
          <w:szCs w:val="24"/>
        </w:rPr>
      </w:pPr>
      <w:r w:rsidRPr="00617F28">
        <w:rPr>
          <w:rFonts w:cs="Arial"/>
          <w:sz w:val="24"/>
          <w:szCs w:val="24"/>
        </w:rPr>
        <w:t>Ocenie formalnej podlega:</w:t>
      </w:r>
    </w:p>
    <w:p w:rsidR="001E5438" w:rsidRPr="001E5438" w:rsidRDefault="001E5438" w:rsidP="003531B5">
      <w:pPr>
        <w:pStyle w:val="Tekstpodstawowywcity3"/>
        <w:numPr>
          <w:ilvl w:val="7"/>
          <w:numId w:val="13"/>
        </w:numPr>
        <w:tabs>
          <w:tab w:val="clear" w:pos="4836"/>
          <w:tab w:val="num" w:pos="709"/>
        </w:tabs>
        <w:suppressAutoHyphens/>
        <w:spacing w:after="0" w:line="360" w:lineRule="auto"/>
        <w:ind w:left="709" w:hanging="283"/>
        <w:rPr>
          <w:rFonts w:asciiTheme="minorHAnsi" w:hAnsiTheme="minorHAnsi"/>
          <w:sz w:val="24"/>
        </w:rPr>
      </w:pPr>
      <w:r w:rsidRPr="001E5438">
        <w:rPr>
          <w:rFonts w:asciiTheme="minorHAnsi" w:hAnsiTheme="minorHAnsi"/>
          <w:sz w:val="24"/>
        </w:rPr>
        <w:t>spełnianie przez wnioskodawcę</w:t>
      </w:r>
      <w:r w:rsidR="007E45E9">
        <w:rPr>
          <w:rFonts w:asciiTheme="minorHAnsi" w:hAnsiTheme="minorHAnsi"/>
          <w:sz w:val="24"/>
        </w:rPr>
        <w:t>/ podopiecznego wnioskodawcy</w:t>
      </w:r>
      <w:r w:rsidRPr="001E5438">
        <w:rPr>
          <w:rFonts w:asciiTheme="minorHAnsi" w:hAnsiTheme="minorHAnsi"/>
          <w:sz w:val="24"/>
        </w:rPr>
        <w:t xml:space="preserve"> wszystkich kryteriów uprawniających do złożenia wniosku i uzyskania dofinansowania, </w:t>
      </w:r>
    </w:p>
    <w:p w:rsidR="001E5438" w:rsidRPr="001E5438" w:rsidRDefault="001E5438" w:rsidP="003531B5">
      <w:pPr>
        <w:pStyle w:val="Tekstpodstawowywcity3"/>
        <w:numPr>
          <w:ilvl w:val="7"/>
          <w:numId w:val="13"/>
        </w:numPr>
        <w:tabs>
          <w:tab w:val="clear" w:pos="4836"/>
          <w:tab w:val="num" w:pos="709"/>
        </w:tabs>
        <w:suppressAutoHyphens/>
        <w:spacing w:after="0" w:line="360" w:lineRule="auto"/>
        <w:ind w:left="709"/>
        <w:rPr>
          <w:rFonts w:asciiTheme="minorHAnsi" w:hAnsiTheme="minorHAnsi"/>
          <w:sz w:val="24"/>
        </w:rPr>
      </w:pPr>
      <w:r w:rsidRPr="001E5438">
        <w:rPr>
          <w:rFonts w:asciiTheme="minorHAnsi" w:hAnsiTheme="minorHAnsi"/>
          <w:sz w:val="24"/>
        </w:rPr>
        <w:t>dotrzymanie przez wnioskodawcę terminu na złożenie wniosku,</w:t>
      </w:r>
    </w:p>
    <w:p w:rsidR="001E5438" w:rsidRPr="007E45E9" w:rsidRDefault="001E5438" w:rsidP="003531B5">
      <w:pPr>
        <w:pStyle w:val="Tekstpodstawowywcity2"/>
        <w:numPr>
          <w:ilvl w:val="7"/>
          <w:numId w:val="13"/>
        </w:numPr>
        <w:tabs>
          <w:tab w:val="clear" w:pos="4836"/>
          <w:tab w:val="num" w:pos="709"/>
        </w:tabs>
        <w:suppressAutoHyphens/>
        <w:spacing w:before="40" w:after="0" w:line="360" w:lineRule="auto"/>
        <w:ind w:left="709"/>
        <w:rPr>
          <w:rFonts w:asciiTheme="minorHAnsi" w:hAnsiTheme="minorHAnsi"/>
          <w:spacing w:val="0"/>
          <w:sz w:val="24"/>
        </w:rPr>
      </w:pPr>
      <w:r w:rsidRPr="007E45E9">
        <w:rPr>
          <w:rFonts w:asciiTheme="minorHAnsi" w:hAnsiTheme="minorHAnsi"/>
          <w:spacing w:val="0"/>
          <w:sz w:val="24"/>
        </w:rPr>
        <w:t>zgodność zgłoszonego we wniosku przedmiotu dofinansowania z zasadami wskazanymi w programie,</w:t>
      </w:r>
    </w:p>
    <w:p w:rsidR="001E5438" w:rsidRPr="007E45E9" w:rsidRDefault="001E5438" w:rsidP="003531B5">
      <w:pPr>
        <w:pStyle w:val="Tekstpodstawowywcity2"/>
        <w:numPr>
          <w:ilvl w:val="7"/>
          <w:numId w:val="13"/>
        </w:numPr>
        <w:tabs>
          <w:tab w:val="clear" w:pos="4836"/>
          <w:tab w:val="num" w:pos="709"/>
        </w:tabs>
        <w:suppressAutoHyphens/>
        <w:spacing w:before="40" w:after="0" w:line="360" w:lineRule="auto"/>
        <w:ind w:left="709"/>
        <w:rPr>
          <w:rFonts w:asciiTheme="minorHAnsi" w:hAnsiTheme="minorHAnsi"/>
          <w:spacing w:val="0"/>
          <w:sz w:val="24"/>
        </w:rPr>
      </w:pPr>
      <w:r w:rsidRPr="007E45E9">
        <w:rPr>
          <w:rFonts w:asciiTheme="minorHAnsi" w:hAnsiTheme="minorHAnsi"/>
          <w:spacing w:val="0"/>
          <w:sz w:val="24"/>
        </w:rPr>
        <w:t>kompletność i poprawność danych zawartych we wniosku, zgodność wniosku oraz wymaganych załączników</w:t>
      </w:r>
      <w:r w:rsidR="007E45E9" w:rsidRPr="007E45E9">
        <w:rPr>
          <w:rFonts w:asciiTheme="minorHAnsi" w:hAnsiTheme="minorHAnsi"/>
          <w:spacing w:val="0"/>
          <w:sz w:val="24"/>
        </w:rPr>
        <w:t xml:space="preserve"> z wymaganiami Realizatora</w:t>
      </w:r>
    </w:p>
    <w:p w:rsidR="001E5438" w:rsidRPr="007E45E9" w:rsidRDefault="001E5438" w:rsidP="003531B5">
      <w:pPr>
        <w:pStyle w:val="Tekstpodstawowywcity2"/>
        <w:numPr>
          <w:ilvl w:val="7"/>
          <w:numId w:val="13"/>
        </w:numPr>
        <w:tabs>
          <w:tab w:val="clear" w:pos="4836"/>
          <w:tab w:val="num" w:pos="709"/>
        </w:tabs>
        <w:suppressAutoHyphens/>
        <w:spacing w:before="40" w:after="0" w:line="360" w:lineRule="auto"/>
        <w:ind w:left="709"/>
        <w:rPr>
          <w:rFonts w:asciiTheme="minorHAnsi" w:hAnsiTheme="minorHAnsi"/>
          <w:spacing w:val="0"/>
          <w:sz w:val="24"/>
        </w:rPr>
      </w:pPr>
      <w:r w:rsidRPr="007E45E9">
        <w:rPr>
          <w:rFonts w:asciiTheme="minorHAnsi" w:hAnsiTheme="minorHAnsi"/>
          <w:spacing w:val="0"/>
          <w:sz w:val="24"/>
        </w:rPr>
        <w:t>wypełnienie wymagalnych rubryk we wniosku i załącznikach do wniosku,</w:t>
      </w:r>
    </w:p>
    <w:p w:rsidR="007E45E9" w:rsidRPr="00617F28" w:rsidRDefault="001E5438" w:rsidP="003531B5">
      <w:pPr>
        <w:pStyle w:val="Tekstpodstawowywcity2"/>
        <w:numPr>
          <w:ilvl w:val="7"/>
          <w:numId w:val="13"/>
        </w:numPr>
        <w:tabs>
          <w:tab w:val="clear" w:pos="4836"/>
          <w:tab w:val="num" w:pos="709"/>
        </w:tabs>
        <w:suppressAutoHyphens/>
        <w:spacing w:before="40" w:after="0" w:line="360" w:lineRule="auto"/>
        <w:ind w:left="709"/>
        <w:rPr>
          <w:rFonts w:asciiTheme="minorHAnsi" w:hAnsiTheme="minorHAnsi"/>
          <w:spacing w:val="0"/>
          <w:sz w:val="24"/>
        </w:rPr>
      </w:pPr>
      <w:r w:rsidRPr="007E45E9">
        <w:rPr>
          <w:rFonts w:asciiTheme="minorHAnsi" w:hAnsiTheme="minorHAnsi"/>
          <w:spacing w:val="0"/>
          <w:sz w:val="24"/>
        </w:rPr>
        <w:t>zgodność reprezentacji wnioskodawcy lub jego podopiecznego - w trakcie weryfikacji sprawdzane jest czy wniosek został podpisany przez osoby do tego uprawnione.</w:t>
      </w:r>
    </w:p>
    <w:p w:rsidR="001E5438" w:rsidRPr="00617F28" w:rsidRDefault="00D333D6" w:rsidP="003531B5">
      <w:pPr>
        <w:pStyle w:val="Akapitzlist"/>
        <w:numPr>
          <w:ilvl w:val="0"/>
          <w:numId w:val="13"/>
        </w:numPr>
        <w:suppressAutoHyphens/>
        <w:spacing w:before="120" w:after="0" w:line="360" w:lineRule="auto"/>
        <w:jc w:val="both"/>
        <w:rPr>
          <w:rFonts w:cs="Arial"/>
          <w:sz w:val="24"/>
          <w:szCs w:val="24"/>
        </w:rPr>
      </w:pPr>
      <w:r>
        <w:rPr>
          <w:rFonts w:cs="Arial"/>
          <w:sz w:val="24"/>
          <w:szCs w:val="24"/>
        </w:rPr>
        <w:t>Wniosek w</w:t>
      </w:r>
      <w:r w:rsidR="001E5438" w:rsidRPr="00617F28">
        <w:rPr>
          <w:rFonts w:cs="Arial"/>
          <w:sz w:val="24"/>
          <w:szCs w:val="24"/>
        </w:rPr>
        <w:t>nioskodawcy, któremu odmówiono przyznania środków finansowych w wyniku uchybień ze strony Realizatora przy weryfikacji</w:t>
      </w:r>
      <w:r>
        <w:rPr>
          <w:rFonts w:cs="Arial"/>
          <w:sz w:val="24"/>
          <w:szCs w:val="24"/>
        </w:rPr>
        <w:t xml:space="preserve"> formalnej wniosku, podlega dalszemu rozpatrzeniu.</w:t>
      </w:r>
    </w:p>
    <w:p w:rsidR="0006024A" w:rsidRDefault="0006024A" w:rsidP="003531B5">
      <w:pPr>
        <w:pStyle w:val="Akapitzlist"/>
        <w:numPr>
          <w:ilvl w:val="0"/>
          <w:numId w:val="13"/>
        </w:numPr>
        <w:suppressAutoHyphens/>
        <w:spacing w:before="120" w:after="0" w:line="360" w:lineRule="auto"/>
        <w:jc w:val="both"/>
        <w:rPr>
          <w:rFonts w:cs="Arial"/>
          <w:sz w:val="24"/>
          <w:szCs w:val="24"/>
        </w:rPr>
      </w:pPr>
      <w:r>
        <w:rPr>
          <w:rFonts w:cs="Arial"/>
          <w:sz w:val="24"/>
          <w:szCs w:val="24"/>
        </w:rPr>
        <w:t>Realizator ma prawo podjęcia decyzji o przywróceniu w</w:t>
      </w:r>
      <w:r w:rsidR="00CD5BD7">
        <w:rPr>
          <w:rFonts w:cs="Arial"/>
          <w:sz w:val="24"/>
          <w:szCs w:val="24"/>
        </w:rPr>
        <w:t>nioskodawcy określonego terminu</w:t>
      </w:r>
      <w:r w:rsidR="00263E1E">
        <w:rPr>
          <w:rFonts w:cs="Arial"/>
          <w:sz w:val="24"/>
          <w:szCs w:val="24"/>
        </w:rPr>
        <w:t xml:space="preserve"> (np. terminu złożenia wniosku lub dokumentów rozliczeniowych)</w:t>
      </w:r>
    </w:p>
    <w:p w:rsidR="0006024A" w:rsidRDefault="0006024A" w:rsidP="003531B5">
      <w:pPr>
        <w:pStyle w:val="Akapitzlist"/>
        <w:numPr>
          <w:ilvl w:val="0"/>
          <w:numId w:val="13"/>
        </w:numPr>
        <w:suppressAutoHyphens/>
        <w:spacing w:before="120" w:after="0" w:line="360" w:lineRule="auto"/>
        <w:jc w:val="both"/>
        <w:rPr>
          <w:rFonts w:cs="Arial"/>
          <w:sz w:val="24"/>
          <w:szCs w:val="24"/>
        </w:rPr>
      </w:pPr>
      <w:r>
        <w:rPr>
          <w:rFonts w:cs="Arial"/>
          <w:sz w:val="24"/>
          <w:szCs w:val="24"/>
        </w:rPr>
        <w:t>Dodatkowe zasady dot. weryfikacji formalnej wniosków:</w:t>
      </w:r>
    </w:p>
    <w:p w:rsidR="0006024A" w:rsidRDefault="0006024A" w:rsidP="0006024A">
      <w:pPr>
        <w:pStyle w:val="Akapitzlist"/>
        <w:suppressAutoHyphens/>
        <w:spacing w:before="120" w:after="0" w:line="360" w:lineRule="auto"/>
        <w:ind w:left="644"/>
        <w:jc w:val="both"/>
        <w:rPr>
          <w:rFonts w:cs="Arial"/>
          <w:sz w:val="24"/>
          <w:szCs w:val="24"/>
        </w:rPr>
      </w:pPr>
      <w:r>
        <w:rPr>
          <w:rFonts w:cs="Arial"/>
          <w:sz w:val="24"/>
          <w:szCs w:val="24"/>
        </w:rPr>
        <w:t>- op</w:t>
      </w:r>
      <w:r w:rsidR="00431401">
        <w:rPr>
          <w:rFonts w:cs="Arial"/>
          <w:sz w:val="24"/>
          <w:szCs w:val="24"/>
        </w:rPr>
        <w:t>inia eksperta PFRON wydana w 20</w:t>
      </w:r>
      <w:r w:rsidR="00263E1E">
        <w:rPr>
          <w:rFonts w:cs="Arial"/>
          <w:sz w:val="24"/>
          <w:szCs w:val="24"/>
        </w:rPr>
        <w:t>16r. do wniosku,</w:t>
      </w:r>
      <w:r>
        <w:rPr>
          <w:rFonts w:cs="Arial"/>
          <w:sz w:val="24"/>
          <w:szCs w:val="24"/>
        </w:rPr>
        <w:t xml:space="preserve"> zacho</w:t>
      </w:r>
      <w:r w:rsidR="00263E1E">
        <w:rPr>
          <w:rFonts w:cs="Arial"/>
          <w:sz w:val="24"/>
          <w:szCs w:val="24"/>
        </w:rPr>
        <w:t>wuje</w:t>
      </w:r>
      <w:r>
        <w:rPr>
          <w:rFonts w:cs="Arial"/>
          <w:sz w:val="24"/>
          <w:szCs w:val="24"/>
        </w:rPr>
        <w:t xml:space="preserve"> ważność dla weryfikacji formalnej t</w:t>
      </w:r>
      <w:r w:rsidR="00263E1E">
        <w:rPr>
          <w:rFonts w:cs="Arial"/>
          <w:sz w:val="24"/>
          <w:szCs w:val="24"/>
        </w:rPr>
        <w:t>ego wniosku – do dnia 31.12.2017</w:t>
      </w:r>
      <w:r>
        <w:rPr>
          <w:rFonts w:cs="Arial"/>
          <w:sz w:val="24"/>
          <w:szCs w:val="24"/>
        </w:rPr>
        <w:t>r.</w:t>
      </w:r>
    </w:p>
    <w:p w:rsidR="0006024A" w:rsidRDefault="0006024A" w:rsidP="0006024A">
      <w:pPr>
        <w:pStyle w:val="Akapitzlist"/>
        <w:suppressAutoHyphens/>
        <w:spacing w:before="120" w:after="0" w:line="360" w:lineRule="auto"/>
        <w:ind w:left="644"/>
        <w:jc w:val="both"/>
        <w:rPr>
          <w:rFonts w:cs="Arial"/>
          <w:sz w:val="24"/>
          <w:szCs w:val="24"/>
        </w:rPr>
      </w:pPr>
      <w:r>
        <w:rPr>
          <w:rFonts w:cs="Arial"/>
          <w:sz w:val="24"/>
          <w:szCs w:val="24"/>
        </w:rPr>
        <w:t>- zaświadczenie lekarskie złożone przez wnioskodawcę do wniosku</w:t>
      </w:r>
      <w:r w:rsidR="00263E1E">
        <w:rPr>
          <w:rFonts w:cs="Arial"/>
          <w:sz w:val="24"/>
          <w:szCs w:val="24"/>
        </w:rPr>
        <w:t xml:space="preserve"> w 2016</w:t>
      </w:r>
      <w:r w:rsidR="00D333D6">
        <w:rPr>
          <w:rFonts w:cs="Arial"/>
          <w:sz w:val="24"/>
          <w:szCs w:val="24"/>
        </w:rPr>
        <w:t>r.</w:t>
      </w:r>
      <w:r w:rsidR="00263E1E">
        <w:rPr>
          <w:rFonts w:cs="Arial"/>
          <w:sz w:val="24"/>
          <w:szCs w:val="24"/>
        </w:rPr>
        <w:t>, zachowuje</w:t>
      </w:r>
      <w:r>
        <w:rPr>
          <w:rFonts w:cs="Arial"/>
          <w:sz w:val="24"/>
          <w:szCs w:val="24"/>
        </w:rPr>
        <w:t xml:space="preserve"> ważność dla weryfikacji formalnej tego wniosku</w:t>
      </w:r>
      <w:r w:rsidR="00BD7984">
        <w:rPr>
          <w:rFonts w:cs="Arial"/>
          <w:sz w:val="24"/>
          <w:szCs w:val="24"/>
        </w:rPr>
        <w:t xml:space="preserve"> – do dnia 31</w:t>
      </w:r>
      <w:r w:rsidR="00263E1E">
        <w:rPr>
          <w:rFonts w:cs="Arial"/>
          <w:sz w:val="24"/>
          <w:szCs w:val="24"/>
        </w:rPr>
        <w:t>.12.2017</w:t>
      </w:r>
      <w:r w:rsidR="00BD7984">
        <w:rPr>
          <w:rFonts w:cs="Arial"/>
          <w:sz w:val="24"/>
          <w:szCs w:val="24"/>
        </w:rPr>
        <w:t>r.</w:t>
      </w:r>
      <w:r>
        <w:rPr>
          <w:rFonts w:cs="Arial"/>
          <w:sz w:val="24"/>
          <w:szCs w:val="24"/>
        </w:rPr>
        <w:t xml:space="preserve">  </w:t>
      </w:r>
    </w:p>
    <w:p w:rsidR="0001420E" w:rsidRDefault="0001420E" w:rsidP="0001420E">
      <w:pPr>
        <w:pStyle w:val="Akapitzlist"/>
        <w:tabs>
          <w:tab w:val="left" w:pos="567"/>
        </w:tabs>
        <w:spacing w:line="360" w:lineRule="auto"/>
        <w:ind w:left="567"/>
        <w:jc w:val="both"/>
        <w:rPr>
          <w:sz w:val="24"/>
          <w:szCs w:val="24"/>
        </w:rPr>
      </w:pPr>
      <w:r>
        <w:rPr>
          <w:rFonts w:cs="Arial"/>
          <w:sz w:val="24"/>
          <w:szCs w:val="24"/>
        </w:rPr>
        <w:t xml:space="preserve"> - </w:t>
      </w:r>
      <w:r>
        <w:rPr>
          <w:sz w:val="24"/>
          <w:szCs w:val="24"/>
        </w:rPr>
        <w:t xml:space="preserve">Wnioskodawca ubiegający się o refundację kosztów poniesionych przed dniem zawarcia umowy dofinansowania, warunki uczestnictwa w programie musi spełniać także w terminie poniesienia kosztu objętego refundacją lub w okresie objętym refundacją kosztów.  </w:t>
      </w:r>
    </w:p>
    <w:p w:rsidR="001E5438" w:rsidRPr="0001420E" w:rsidRDefault="0001420E" w:rsidP="0001420E">
      <w:pPr>
        <w:pStyle w:val="Akapitzlist"/>
        <w:tabs>
          <w:tab w:val="left" w:pos="567"/>
        </w:tabs>
        <w:spacing w:line="360" w:lineRule="auto"/>
        <w:ind w:left="567"/>
        <w:jc w:val="both"/>
        <w:rPr>
          <w:sz w:val="24"/>
          <w:szCs w:val="24"/>
        </w:rPr>
      </w:pPr>
      <w:r>
        <w:rPr>
          <w:sz w:val="24"/>
          <w:szCs w:val="24"/>
        </w:rPr>
        <w:lastRenderedPageBreak/>
        <w:t xml:space="preserve">- </w:t>
      </w:r>
      <w:r>
        <w:rPr>
          <w:rFonts w:cs="Arial"/>
          <w:sz w:val="24"/>
          <w:szCs w:val="24"/>
        </w:rPr>
        <w:t>Wnioskodawca może uzupełnić wniosek o brakujące dane i/lub załączniki w Module I i Module II w terminie 14 dni od dnia otrzymania zawiadomienia dot. uzupełnieniu braków. Termin liczony jest w dniach kalendarzowych.</w:t>
      </w:r>
    </w:p>
    <w:p w:rsidR="001B073A" w:rsidRPr="00BD7984" w:rsidRDefault="001B073A" w:rsidP="003531B5">
      <w:pPr>
        <w:pStyle w:val="NormalnyWeb"/>
        <w:numPr>
          <w:ilvl w:val="0"/>
          <w:numId w:val="11"/>
        </w:numPr>
        <w:tabs>
          <w:tab w:val="num" w:pos="816"/>
        </w:tabs>
        <w:spacing w:before="0" w:beforeAutospacing="0" w:after="0" w:afterAutospacing="0" w:line="360" w:lineRule="auto"/>
        <w:jc w:val="both"/>
        <w:rPr>
          <w:rFonts w:asciiTheme="minorHAnsi" w:hAnsiTheme="minorHAnsi" w:cs="Times New Roman"/>
          <w:b/>
          <w:color w:val="auto"/>
          <w:sz w:val="24"/>
          <w:szCs w:val="24"/>
        </w:rPr>
      </w:pPr>
      <w:r>
        <w:rPr>
          <w:rFonts w:asciiTheme="minorHAnsi" w:hAnsiTheme="minorHAnsi" w:cs="Times New Roman"/>
          <w:b/>
          <w:color w:val="auto"/>
          <w:sz w:val="24"/>
          <w:szCs w:val="24"/>
        </w:rPr>
        <w:t>Ocena</w:t>
      </w:r>
      <w:r w:rsidR="007E45E9" w:rsidRPr="001B073A">
        <w:rPr>
          <w:rFonts w:asciiTheme="minorHAnsi" w:hAnsiTheme="minorHAnsi" w:cs="Times New Roman"/>
          <w:b/>
          <w:color w:val="auto"/>
          <w:sz w:val="24"/>
          <w:szCs w:val="24"/>
        </w:rPr>
        <w:t xml:space="preserve"> merytoryczna wniosku</w:t>
      </w:r>
      <w:r w:rsidR="007E45E9" w:rsidRPr="001B073A">
        <w:rPr>
          <w:rFonts w:asciiTheme="minorHAnsi" w:hAnsiTheme="minorHAnsi" w:cs="Times New Roman"/>
          <w:color w:val="auto"/>
          <w:sz w:val="24"/>
          <w:szCs w:val="24"/>
        </w:rPr>
        <w:t xml:space="preserve"> </w:t>
      </w:r>
      <w:r w:rsidRPr="001B073A">
        <w:rPr>
          <w:rFonts w:asciiTheme="minorHAnsi" w:hAnsiTheme="minorHAnsi" w:cs="Arial"/>
          <w:sz w:val="24"/>
          <w:szCs w:val="24"/>
        </w:rPr>
        <w:t>przeprowadzana jest w celu wyłonienia wniosków, które mają największe szanse na realizację celów programu i które zmieszczą się w limicie środków finansowych przekazanym przez PFRON na re</w:t>
      </w:r>
      <w:r w:rsidR="00BD7984">
        <w:rPr>
          <w:rFonts w:asciiTheme="minorHAnsi" w:hAnsiTheme="minorHAnsi" w:cs="Arial"/>
          <w:sz w:val="24"/>
          <w:szCs w:val="24"/>
        </w:rPr>
        <w:t>alizację</w:t>
      </w:r>
      <w:r w:rsidRPr="001B073A">
        <w:rPr>
          <w:rFonts w:asciiTheme="minorHAnsi" w:hAnsiTheme="minorHAnsi" w:cs="Arial"/>
          <w:sz w:val="24"/>
          <w:szCs w:val="24"/>
        </w:rPr>
        <w:t xml:space="preserve"> programu.</w:t>
      </w:r>
      <w:r w:rsidR="00BD7984">
        <w:rPr>
          <w:rFonts w:asciiTheme="minorHAnsi" w:hAnsiTheme="minorHAnsi" w:cs="Arial"/>
          <w:sz w:val="24"/>
          <w:szCs w:val="24"/>
        </w:rPr>
        <w:t xml:space="preserve"> </w:t>
      </w:r>
      <w:r w:rsidR="00BD7984" w:rsidRPr="00BD7984">
        <w:rPr>
          <w:rFonts w:asciiTheme="minorHAnsi" w:hAnsiTheme="minorHAnsi" w:cs="Arial"/>
          <w:b/>
          <w:sz w:val="24"/>
          <w:szCs w:val="24"/>
        </w:rPr>
        <w:t>Wnioski złożone w ramach modułu II nie podlegają ocenie merytorycznej.</w:t>
      </w:r>
    </w:p>
    <w:p w:rsidR="001B073A" w:rsidRDefault="001B073A" w:rsidP="001B073A">
      <w:pPr>
        <w:pStyle w:val="NormalnyWeb"/>
        <w:spacing w:before="0" w:beforeAutospacing="0" w:after="0" w:afterAutospacing="0" w:line="360" w:lineRule="auto"/>
        <w:jc w:val="both"/>
        <w:rPr>
          <w:rFonts w:asciiTheme="minorHAnsi" w:hAnsiTheme="minorHAnsi" w:cs="Times New Roman"/>
          <w:color w:val="auto"/>
          <w:sz w:val="22"/>
          <w:szCs w:val="22"/>
        </w:rPr>
      </w:pPr>
    </w:p>
    <w:p w:rsidR="001B073A" w:rsidRDefault="001B073A" w:rsidP="003531B5">
      <w:pPr>
        <w:pStyle w:val="NormalnyWeb"/>
        <w:numPr>
          <w:ilvl w:val="1"/>
          <w:numId w:val="11"/>
        </w:numPr>
        <w:spacing w:before="0" w:beforeAutospacing="0" w:after="0" w:afterAutospacing="0" w:line="360" w:lineRule="auto"/>
        <w:ind w:left="284"/>
        <w:jc w:val="both"/>
        <w:rPr>
          <w:rFonts w:asciiTheme="minorHAnsi" w:hAnsiTheme="minorHAnsi" w:cs="Times New Roman"/>
          <w:sz w:val="24"/>
          <w:szCs w:val="24"/>
        </w:rPr>
      </w:pPr>
      <w:r>
        <w:rPr>
          <w:rFonts w:asciiTheme="minorHAnsi" w:hAnsiTheme="minorHAnsi" w:cs="Times New Roman"/>
          <w:color w:val="auto"/>
          <w:sz w:val="24"/>
          <w:szCs w:val="24"/>
        </w:rPr>
        <w:t>R</w:t>
      </w:r>
      <w:r w:rsidRPr="001B073A">
        <w:rPr>
          <w:rFonts w:asciiTheme="minorHAnsi" w:hAnsiTheme="minorHAnsi" w:cs="Times New Roman"/>
          <w:color w:val="auto"/>
          <w:sz w:val="24"/>
          <w:szCs w:val="24"/>
        </w:rPr>
        <w:t xml:space="preserve">ealizator programu będzie stosował </w:t>
      </w:r>
      <w:r w:rsidRPr="001B073A">
        <w:rPr>
          <w:rFonts w:asciiTheme="minorHAnsi" w:hAnsiTheme="minorHAnsi" w:cs="Times New Roman"/>
          <w:sz w:val="24"/>
          <w:szCs w:val="24"/>
        </w:rPr>
        <w:t>punktowy system oceny wniosków</w:t>
      </w:r>
      <w:r>
        <w:rPr>
          <w:rFonts w:asciiTheme="minorHAnsi" w:hAnsiTheme="minorHAnsi" w:cs="Times New Roman"/>
          <w:sz w:val="24"/>
          <w:szCs w:val="24"/>
        </w:rPr>
        <w:t>.</w:t>
      </w:r>
    </w:p>
    <w:p w:rsidR="00D83474" w:rsidRPr="00D83474" w:rsidRDefault="00431401" w:rsidP="003531B5">
      <w:pPr>
        <w:pStyle w:val="NormalnyWeb"/>
        <w:numPr>
          <w:ilvl w:val="1"/>
          <w:numId w:val="11"/>
        </w:numPr>
        <w:spacing w:before="0" w:beforeAutospacing="0" w:after="0" w:afterAutospacing="0" w:line="360" w:lineRule="auto"/>
        <w:ind w:left="284"/>
        <w:jc w:val="both"/>
        <w:rPr>
          <w:rFonts w:asciiTheme="minorHAnsi" w:hAnsiTheme="minorHAnsi" w:cs="Times New Roman"/>
          <w:sz w:val="24"/>
          <w:szCs w:val="24"/>
        </w:rPr>
      </w:pPr>
      <w:r>
        <w:rPr>
          <w:rFonts w:asciiTheme="minorHAnsi" w:hAnsiTheme="minorHAnsi" w:cs="Times New Roman"/>
          <w:color w:val="auto"/>
          <w:sz w:val="24"/>
          <w:szCs w:val="24"/>
        </w:rPr>
        <w:t>Realizator ustali poziomy</w:t>
      </w:r>
      <w:r w:rsidR="00D83474">
        <w:rPr>
          <w:rFonts w:asciiTheme="minorHAnsi" w:hAnsiTheme="minorHAnsi" w:cs="Times New Roman"/>
          <w:color w:val="auto"/>
          <w:sz w:val="24"/>
          <w:szCs w:val="24"/>
        </w:rPr>
        <w:t xml:space="preserve"> punktowania w r</w:t>
      </w:r>
      <w:r w:rsidR="001D7C89">
        <w:rPr>
          <w:rFonts w:asciiTheme="minorHAnsi" w:hAnsiTheme="minorHAnsi" w:cs="Times New Roman"/>
          <w:color w:val="auto"/>
          <w:sz w:val="24"/>
          <w:szCs w:val="24"/>
        </w:rPr>
        <w:t>a</w:t>
      </w:r>
      <w:r w:rsidR="00D83474">
        <w:rPr>
          <w:rFonts w:asciiTheme="minorHAnsi" w:hAnsiTheme="minorHAnsi" w:cs="Times New Roman"/>
          <w:color w:val="auto"/>
          <w:sz w:val="24"/>
          <w:szCs w:val="24"/>
        </w:rPr>
        <w:t xml:space="preserve">mach każdego z przyjętych kryteriów </w:t>
      </w:r>
      <w:r w:rsidR="00D83474" w:rsidRPr="00D83474">
        <w:rPr>
          <w:rFonts w:asciiTheme="minorHAnsi" w:hAnsiTheme="minorHAnsi" w:cs="Times New Roman"/>
          <w:color w:val="auto"/>
          <w:sz w:val="24"/>
          <w:szCs w:val="24"/>
        </w:rPr>
        <w:t>oceny, z uwzględnieniem preferencji PFRON</w:t>
      </w:r>
      <w:r w:rsidR="00F07430">
        <w:rPr>
          <w:rFonts w:asciiTheme="minorHAnsi" w:hAnsiTheme="minorHAnsi" w:cs="Times New Roman"/>
          <w:color w:val="auto"/>
          <w:sz w:val="24"/>
          <w:szCs w:val="24"/>
        </w:rPr>
        <w:t>.</w:t>
      </w:r>
    </w:p>
    <w:p w:rsidR="00263E1E" w:rsidRPr="00263E1E" w:rsidRDefault="00BD7984" w:rsidP="00263E1E">
      <w:pPr>
        <w:pStyle w:val="NormalnyWeb"/>
        <w:numPr>
          <w:ilvl w:val="1"/>
          <w:numId w:val="11"/>
        </w:numPr>
        <w:spacing w:before="0" w:beforeAutospacing="0" w:after="0" w:afterAutospacing="0" w:line="360" w:lineRule="auto"/>
        <w:ind w:left="284"/>
        <w:jc w:val="both"/>
        <w:rPr>
          <w:rFonts w:asciiTheme="minorHAnsi" w:hAnsiTheme="minorHAnsi" w:cs="Times New Roman"/>
          <w:sz w:val="24"/>
          <w:szCs w:val="24"/>
        </w:rPr>
      </w:pPr>
      <w:r w:rsidRPr="00263E1E">
        <w:rPr>
          <w:rFonts w:asciiTheme="minorHAnsi" w:hAnsiTheme="minorHAnsi"/>
          <w:sz w:val="24"/>
          <w:szCs w:val="24"/>
        </w:rPr>
        <w:t>W 20</w:t>
      </w:r>
      <w:r w:rsidR="00D333D6" w:rsidRPr="00263E1E">
        <w:rPr>
          <w:rFonts w:asciiTheme="minorHAnsi" w:hAnsiTheme="minorHAnsi"/>
          <w:sz w:val="24"/>
          <w:szCs w:val="24"/>
        </w:rPr>
        <w:t>1</w:t>
      </w:r>
      <w:r w:rsidR="00263E1E" w:rsidRPr="00263E1E">
        <w:rPr>
          <w:rFonts w:asciiTheme="minorHAnsi" w:hAnsiTheme="minorHAnsi"/>
          <w:sz w:val="24"/>
          <w:szCs w:val="24"/>
        </w:rPr>
        <w:t>7</w:t>
      </w:r>
      <w:r w:rsidR="00D83474" w:rsidRPr="00263E1E">
        <w:rPr>
          <w:rFonts w:asciiTheme="minorHAnsi" w:hAnsiTheme="minorHAnsi"/>
          <w:sz w:val="24"/>
          <w:szCs w:val="24"/>
        </w:rPr>
        <w:t xml:space="preserve"> roku</w:t>
      </w:r>
      <w:r w:rsidR="00F07430" w:rsidRPr="00263E1E">
        <w:rPr>
          <w:rFonts w:asciiTheme="minorHAnsi" w:hAnsiTheme="minorHAnsi"/>
          <w:sz w:val="24"/>
          <w:szCs w:val="24"/>
        </w:rPr>
        <w:t xml:space="preserve">, zgodnie z preferencjami PFRON, </w:t>
      </w:r>
      <w:r w:rsidR="00D83474" w:rsidRPr="00263E1E">
        <w:rPr>
          <w:rFonts w:asciiTheme="minorHAnsi" w:hAnsiTheme="minorHAnsi"/>
          <w:sz w:val="24"/>
          <w:szCs w:val="24"/>
        </w:rPr>
        <w:t xml:space="preserve"> preferowane są wnioski </w:t>
      </w:r>
      <w:r w:rsidR="00C559FF" w:rsidRPr="00263E1E">
        <w:rPr>
          <w:rFonts w:asciiTheme="minorHAnsi" w:hAnsiTheme="minorHAnsi"/>
          <w:sz w:val="24"/>
          <w:szCs w:val="24"/>
        </w:rPr>
        <w:t xml:space="preserve">dotyczące osób niepełnosprawnych, które </w:t>
      </w:r>
      <w:r w:rsidR="00263E1E" w:rsidRPr="00263E1E">
        <w:rPr>
          <w:rFonts w:asciiTheme="minorHAnsi" w:hAnsiTheme="minorHAnsi"/>
          <w:sz w:val="24"/>
          <w:szCs w:val="24"/>
        </w:rPr>
        <w:t xml:space="preserve">są zatrudnione - </w:t>
      </w:r>
      <w:r w:rsidR="00C559FF" w:rsidRPr="00263E1E">
        <w:rPr>
          <w:rFonts w:asciiTheme="minorHAnsi" w:hAnsiTheme="minorHAnsi"/>
          <w:sz w:val="24"/>
          <w:szCs w:val="24"/>
        </w:rPr>
        <w:t xml:space="preserve">suma punktów preferencyjnych nie może stanowić mniej niż 50% maksymalnej liczby punktów możliwych do udzielenia w ramach oceny merytorycznej wniosku; </w:t>
      </w:r>
    </w:p>
    <w:p w:rsidR="00D83474" w:rsidRPr="00263E1E" w:rsidRDefault="00F07430" w:rsidP="00263E1E">
      <w:pPr>
        <w:pStyle w:val="NormalnyWeb"/>
        <w:numPr>
          <w:ilvl w:val="1"/>
          <w:numId w:val="11"/>
        </w:numPr>
        <w:spacing w:before="0" w:beforeAutospacing="0" w:after="0" w:afterAutospacing="0" w:line="360" w:lineRule="auto"/>
        <w:ind w:left="284"/>
        <w:jc w:val="both"/>
        <w:rPr>
          <w:rFonts w:asciiTheme="minorHAnsi" w:hAnsiTheme="minorHAnsi" w:cs="Times New Roman"/>
          <w:sz w:val="24"/>
          <w:szCs w:val="24"/>
        </w:rPr>
      </w:pPr>
      <w:r w:rsidRPr="00263E1E">
        <w:rPr>
          <w:rFonts w:asciiTheme="minorHAnsi" w:hAnsiTheme="minorHAnsi"/>
          <w:sz w:val="24"/>
          <w:szCs w:val="24"/>
        </w:rPr>
        <w:t>Pozostałe kryteria preferencyjne dotyczą</w:t>
      </w:r>
      <w:r w:rsidR="0001420E" w:rsidRPr="00263E1E">
        <w:rPr>
          <w:rFonts w:asciiTheme="minorHAnsi" w:hAnsiTheme="minorHAnsi"/>
          <w:sz w:val="24"/>
          <w:szCs w:val="24"/>
        </w:rPr>
        <w:t xml:space="preserve"> </w:t>
      </w:r>
      <w:r w:rsidRPr="00263E1E">
        <w:rPr>
          <w:rFonts w:asciiTheme="minorHAnsi" w:hAnsiTheme="minorHAnsi"/>
          <w:sz w:val="24"/>
          <w:szCs w:val="24"/>
        </w:rPr>
        <w:t>wniosków</w:t>
      </w:r>
      <w:r w:rsidR="00904DFB" w:rsidRPr="00263E1E">
        <w:rPr>
          <w:rFonts w:asciiTheme="minorHAnsi" w:hAnsiTheme="minorHAnsi"/>
          <w:sz w:val="24"/>
          <w:szCs w:val="24"/>
        </w:rPr>
        <w:t xml:space="preserve"> </w:t>
      </w:r>
      <w:r w:rsidRPr="00263E1E">
        <w:rPr>
          <w:rFonts w:asciiTheme="minorHAnsi" w:hAnsiTheme="minorHAnsi"/>
          <w:sz w:val="24"/>
          <w:szCs w:val="24"/>
        </w:rPr>
        <w:t>dotyczących</w:t>
      </w:r>
      <w:r w:rsidR="00D83474" w:rsidRPr="00263E1E">
        <w:rPr>
          <w:rFonts w:asciiTheme="minorHAnsi" w:hAnsiTheme="minorHAnsi"/>
          <w:sz w:val="24"/>
          <w:szCs w:val="24"/>
        </w:rPr>
        <w:t xml:space="preserve"> osób niepełnosprawnych, które:</w:t>
      </w:r>
    </w:p>
    <w:p w:rsidR="00D83474" w:rsidRPr="00D83474" w:rsidRDefault="00D83474" w:rsidP="00D83474">
      <w:pPr>
        <w:numPr>
          <w:ilvl w:val="1"/>
          <w:numId w:val="1"/>
        </w:numPr>
        <w:tabs>
          <w:tab w:val="clear" w:pos="3400"/>
        </w:tabs>
        <w:spacing w:before="40" w:after="40" w:line="240" w:lineRule="auto"/>
        <w:ind w:left="1009" w:right="23" w:hanging="312"/>
        <w:jc w:val="both"/>
        <w:rPr>
          <w:sz w:val="24"/>
          <w:szCs w:val="24"/>
        </w:rPr>
      </w:pPr>
      <w:r w:rsidRPr="00D83474">
        <w:rPr>
          <w:sz w:val="24"/>
          <w:szCs w:val="24"/>
        </w:rPr>
        <w:t>uczą się w szkołach ponadgimnazjalnych,</w:t>
      </w:r>
    </w:p>
    <w:p w:rsidR="00904DFB" w:rsidRDefault="00D83474" w:rsidP="00D83474">
      <w:pPr>
        <w:numPr>
          <w:ilvl w:val="1"/>
          <w:numId w:val="1"/>
        </w:numPr>
        <w:tabs>
          <w:tab w:val="clear" w:pos="3400"/>
        </w:tabs>
        <w:spacing w:before="40" w:after="40" w:line="240" w:lineRule="auto"/>
        <w:ind w:left="1009" w:right="23" w:hanging="312"/>
        <w:jc w:val="both"/>
        <w:rPr>
          <w:sz w:val="24"/>
          <w:szCs w:val="24"/>
        </w:rPr>
      </w:pPr>
      <w:r w:rsidRPr="00904DFB">
        <w:rPr>
          <w:sz w:val="24"/>
          <w:szCs w:val="24"/>
        </w:rPr>
        <w:t xml:space="preserve">realizują obowiązek szkolny, </w:t>
      </w:r>
    </w:p>
    <w:p w:rsidR="00D83474" w:rsidRPr="00904DFB" w:rsidRDefault="00904DFB" w:rsidP="00D83474">
      <w:pPr>
        <w:numPr>
          <w:ilvl w:val="1"/>
          <w:numId w:val="1"/>
        </w:numPr>
        <w:tabs>
          <w:tab w:val="clear" w:pos="3400"/>
        </w:tabs>
        <w:spacing w:before="40" w:after="40" w:line="240" w:lineRule="auto"/>
        <w:ind w:left="1009" w:right="23" w:hanging="312"/>
        <w:jc w:val="both"/>
        <w:rPr>
          <w:sz w:val="24"/>
          <w:szCs w:val="24"/>
        </w:rPr>
      </w:pPr>
      <w:r>
        <w:rPr>
          <w:sz w:val="24"/>
          <w:szCs w:val="24"/>
        </w:rPr>
        <w:t>mają</w:t>
      </w:r>
      <w:r w:rsidR="00D83474" w:rsidRPr="00904DFB">
        <w:rPr>
          <w:sz w:val="24"/>
          <w:szCs w:val="24"/>
        </w:rPr>
        <w:t xml:space="preserve"> miejsce zamieszkania na terenie obszaru wiejskiego,</w:t>
      </w:r>
    </w:p>
    <w:p w:rsidR="00D83474" w:rsidRPr="00D83474" w:rsidRDefault="00D83474" w:rsidP="00D83474">
      <w:pPr>
        <w:numPr>
          <w:ilvl w:val="1"/>
          <w:numId w:val="1"/>
        </w:numPr>
        <w:tabs>
          <w:tab w:val="clear" w:pos="3400"/>
        </w:tabs>
        <w:spacing w:before="40" w:after="40" w:line="240" w:lineRule="auto"/>
        <w:ind w:left="1009" w:right="23" w:hanging="312"/>
        <w:jc w:val="both"/>
        <w:rPr>
          <w:strike/>
          <w:sz w:val="24"/>
          <w:szCs w:val="24"/>
        </w:rPr>
      </w:pPr>
      <w:r w:rsidRPr="00D83474">
        <w:rPr>
          <w:sz w:val="24"/>
          <w:szCs w:val="24"/>
        </w:rPr>
        <w:t xml:space="preserve">wykażą, że wnioskowany przedmiot dofinansowania podniesie: jakość wykonywanej pracy lub poziom wykształcenia, </w:t>
      </w:r>
    </w:p>
    <w:p w:rsidR="00D83474" w:rsidRDefault="00D83474" w:rsidP="00F07430">
      <w:pPr>
        <w:numPr>
          <w:ilvl w:val="1"/>
          <w:numId w:val="1"/>
        </w:numPr>
        <w:tabs>
          <w:tab w:val="clear" w:pos="3400"/>
        </w:tabs>
        <w:spacing w:before="40" w:after="40" w:line="240" w:lineRule="auto"/>
        <w:ind w:left="1009" w:right="23" w:hanging="312"/>
        <w:jc w:val="both"/>
        <w:rPr>
          <w:sz w:val="24"/>
          <w:szCs w:val="24"/>
        </w:rPr>
      </w:pPr>
      <w:r w:rsidRPr="00D83474">
        <w:rPr>
          <w:sz w:val="24"/>
          <w:szCs w:val="24"/>
        </w:rPr>
        <w:t>są aktywne zawodowo i jednocześnie podnoszą swoje kwalifikacje zawodowe (np. kursy zawodowe, nauka języków obcych) albo, które jednocześnie działają na rzecz środowiska osób niepełnosprawnych albo, które w sposób aktywny poszukują pracy lub starają się lepiej przygotować do jej podjęcia lub do dalszego kształcenia (np. współpraca z doradcą zawodowym,</w:t>
      </w:r>
      <w:r w:rsidR="00F07430">
        <w:rPr>
          <w:sz w:val="24"/>
          <w:szCs w:val="24"/>
        </w:rPr>
        <w:t xml:space="preserve"> trenerem pracy, psychologiem)</w:t>
      </w:r>
    </w:p>
    <w:p w:rsidR="00F07430" w:rsidRPr="00F07430" w:rsidRDefault="00F07430" w:rsidP="00F07430">
      <w:pPr>
        <w:spacing w:before="40" w:after="40" w:line="240" w:lineRule="auto"/>
        <w:ind w:left="1009" w:right="23"/>
        <w:jc w:val="both"/>
        <w:rPr>
          <w:sz w:val="24"/>
          <w:szCs w:val="24"/>
        </w:rPr>
      </w:pPr>
    </w:p>
    <w:p w:rsidR="00F07430" w:rsidRPr="00F07430" w:rsidRDefault="00D83474" w:rsidP="00EC6ADB">
      <w:pPr>
        <w:pStyle w:val="Akapitzlist"/>
        <w:numPr>
          <w:ilvl w:val="1"/>
          <w:numId w:val="11"/>
        </w:numPr>
        <w:tabs>
          <w:tab w:val="left" w:pos="709"/>
        </w:tabs>
        <w:spacing w:before="40" w:after="40" w:line="360" w:lineRule="auto"/>
        <w:ind w:left="426" w:hanging="142"/>
        <w:jc w:val="both"/>
        <w:rPr>
          <w:iCs/>
          <w:sz w:val="24"/>
          <w:szCs w:val="24"/>
        </w:rPr>
      </w:pPr>
      <w:r w:rsidRPr="00F07430">
        <w:rPr>
          <w:iCs/>
          <w:sz w:val="24"/>
          <w:szCs w:val="24"/>
        </w:rPr>
        <w:t xml:space="preserve">W sytuacji, gdy limit </w:t>
      </w:r>
      <w:r w:rsidR="001D7C89" w:rsidRPr="00F07430">
        <w:rPr>
          <w:iCs/>
          <w:sz w:val="24"/>
          <w:szCs w:val="24"/>
        </w:rPr>
        <w:t>środków finansowych przekazany R</w:t>
      </w:r>
      <w:r w:rsidRPr="00F07430">
        <w:rPr>
          <w:iCs/>
          <w:sz w:val="24"/>
          <w:szCs w:val="24"/>
        </w:rPr>
        <w:t>ealizatorowi programu przez PFRON nie umożliwia udzielenia dofinansowania wszystkim wnioskodawcom z równorzędną oceną wniosku, o przyznaniu dofinansowania decyduje:</w:t>
      </w:r>
    </w:p>
    <w:p w:rsidR="00D83474" w:rsidRPr="00D83474" w:rsidRDefault="00D83474" w:rsidP="00D83474">
      <w:pPr>
        <w:spacing w:before="40" w:after="40"/>
        <w:ind w:left="984" w:hanging="336"/>
        <w:jc w:val="both"/>
        <w:rPr>
          <w:iCs/>
          <w:sz w:val="24"/>
          <w:szCs w:val="24"/>
        </w:rPr>
      </w:pPr>
      <w:r w:rsidRPr="00D83474">
        <w:rPr>
          <w:iCs/>
          <w:sz w:val="24"/>
          <w:szCs w:val="24"/>
        </w:rPr>
        <w:t>a) stopień niepełnosprawności potencjalnego beneficjenta pomocy w ten sposób, że w pierwszej kolejności realizowane będą wnioski dotyczące osób ze znacznym stopniem niepełnosprawności,</w:t>
      </w:r>
    </w:p>
    <w:p w:rsidR="00D83474" w:rsidRPr="00D83474" w:rsidRDefault="00D83474" w:rsidP="00D83474">
      <w:pPr>
        <w:pStyle w:val="Tekstpodstawowywcity2"/>
        <w:spacing w:before="40" w:after="40" w:line="276" w:lineRule="auto"/>
        <w:ind w:left="672"/>
        <w:rPr>
          <w:rFonts w:asciiTheme="minorHAnsi" w:hAnsiTheme="minorHAnsi"/>
          <w:spacing w:val="0"/>
          <w:sz w:val="24"/>
        </w:rPr>
      </w:pPr>
      <w:r w:rsidRPr="00D83474">
        <w:rPr>
          <w:rFonts w:asciiTheme="minorHAnsi" w:hAnsiTheme="minorHAnsi"/>
          <w:spacing w:val="0"/>
          <w:sz w:val="24"/>
        </w:rPr>
        <w:t xml:space="preserve">a w dalszej kolejności, gdy reguła postępowania wyrażona w lit. a nie prowadzi do wyboru wniosku do dofinansowania: </w:t>
      </w:r>
    </w:p>
    <w:p w:rsidR="00D83474" w:rsidRDefault="00D83474" w:rsidP="00EC6ADB">
      <w:pPr>
        <w:spacing w:before="40" w:after="40"/>
        <w:ind w:left="984" w:hanging="312"/>
        <w:jc w:val="both"/>
        <w:rPr>
          <w:sz w:val="24"/>
          <w:szCs w:val="24"/>
        </w:rPr>
      </w:pPr>
      <w:r w:rsidRPr="00D83474">
        <w:rPr>
          <w:iCs/>
          <w:sz w:val="24"/>
          <w:szCs w:val="24"/>
        </w:rPr>
        <w:lastRenderedPageBreak/>
        <w:t>b) wysokość przeciętnego miesięcznego dochodu</w:t>
      </w:r>
      <w:r w:rsidR="00F07430">
        <w:rPr>
          <w:iCs/>
          <w:sz w:val="24"/>
          <w:szCs w:val="24"/>
        </w:rPr>
        <w:t xml:space="preserve"> wnioskodawcy</w:t>
      </w:r>
      <w:r w:rsidRPr="00D83474">
        <w:rPr>
          <w:iCs/>
          <w:sz w:val="24"/>
          <w:szCs w:val="24"/>
        </w:rPr>
        <w:t>, w ten sposób, że w pierwszej kolejności realizowane będą wnioski wnioskodawców, któ</w:t>
      </w:r>
      <w:r w:rsidR="00EC6ADB">
        <w:rPr>
          <w:iCs/>
          <w:sz w:val="24"/>
          <w:szCs w:val="24"/>
        </w:rPr>
        <w:t xml:space="preserve">rych dochód jest najniższy.    </w:t>
      </w:r>
    </w:p>
    <w:p w:rsidR="00D83474" w:rsidRPr="00D83474" w:rsidRDefault="00D83474" w:rsidP="00953976">
      <w:pPr>
        <w:pStyle w:val="NormalnyWeb"/>
        <w:numPr>
          <w:ilvl w:val="1"/>
          <w:numId w:val="11"/>
        </w:numPr>
        <w:spacing w:before="0" w:beforeAutospacing="0" w:after="0" w:afterAutospacing="0" w:line="360" w:lineRule="auto"/>
        <w:ind w:left="284"/>
        <w:jc w:val="both"/>
        <w:rPr>
          <w:rFonts w:asciiTheme="minorHAnsi" w:hAnsiTheme="minorHAnsi" w:cs="Times New Roman"/>
          <w:sz w:val="24"/>
          <w:szCs w:val="24"/>
        </w:rPr>
      </w:pPr>
      <w:r w:rsidRPr="00D83474">
        <w:rPr>
          <w:rFonts w:asciiTheme="minorHAnsi" w:hAnsiTheme="minorHAnsi" w:cs="Times New Roman"/>
          <w:sz w:val="24"/>
          <w:szCs w:val="24"/>
        </w:rPr>
        <w:t>Minimalny próg punktowy umożliwiający bieżące udzielania osobom niepełnosprawnym dofinansowania w ramac</w:t>
      </w:r>
      <w:r w:rsidR="00BA499D">
        <w:rPr>
          <w:rFonts w:asciiTheme="minorHAnsi" w:hAnsiTheme="minorHAnsi" w:cs="Times New Roman"/>
          <w:sz w:val="24"/>
          <w:szCs w:val="24"/>
        </w:rPr>
        <w:t>h realizacji programu stanowi 25</w:t>
      </w:r>
      <w:r w:rsidRPr="00D83474">
        <w:rPr>
          <w:rFonts w:asciiTheme="minorHAnsi" w:hAnsiTheme="minorHAnsi" w:cs="Times New Roman"/>
          <w:sz w:val="24"/>
          <w:szCs w:val="24"/>
        </w:rPr>
        <w:t>% maksymalnej wartości punktowej odrębnie dla każdego zadania w poszczególnych obszarach programu.</w:t>
      </w:r>
    </w:p>
    <w:p w:rsidR="00D83474" w:rsidRDefault="00D83474" w:rsidP="00F07430">
      <w:pPr>
        <w:pStyle w:val="NormalnyWeb"/>
        <w:numPr>
          <w:ilvl w:val="1"/>
          <w:numId w:val="11"/>
        </w:numPr>
        <w:spacing w:before="0" w:beforeAutospacing="0" w:after="0" w:afterAutospacing="0" w:line="360" w:lineRule="auto"/>
        <w:ind w:left="284"/>
        <w:jc w:val="both"/>
        <w:rPr>
          <w:rFonts w:asciiTheme="minorHAnsi" w:hAnsiTheme="minorHAnsi" w:cs="Times New Roman"/>
          <w:sz w:val="24"/>
          <w:szCs w:val="24"/>
        </w:rPr>
      </w:pPr>
      <w:r>
        <w:rPr>
          <w:rFonts w:asciiTheme="minorHAnsi" w:hAnsiTheme="minorHAnsi" w:cs="Times New Roman"/>
          <w:sz w:val="24"/>
          <w:szCs w:val="24"/>
        </w:rPr>
        <w:t>Ocenione mery</w:t>
      </w:r>
      <w:r w:rsidR="001D7C89">
        <w:rPr>
          <w:rFonts w:asciiTheme="minorHAnsi" w:hAnsiTheme="minorHAnsi" w:cs="Times New Roman"/>
          <w:sz w:val="24"/>
          <w:szCs w:val="24"/>
        </w:rPr>
        <w:t>torycznie wnioski szeregowane są</w:t>
      </w:r>
      <w:r>
        <w:rPr>
          <w:rFonts w:asciiTheme="minorHAnsi" w:hAnsiTheme="minorHAnsi" w:cs="Times New Roman"/>
          <w:sz w:val="24"/>
          <w:szCs w:val="24"/>
        </w:rPr>
        <w:t xml:space="preserve"> na liście rankingowej, według kolejności wynikającej z uzyskanej oceny.</w:t>
      </w:r>
    </w:p>
    <w:p w:rsidR="001B073A" w:rsidRDefault="001B073A" w:rsidP="00F07430">
      <w:pPr>
        <w:pStyle w:val="NormalnyWeb"/>
        <w:numPr>
          <w:ilvl w:val="1"/>
          <w:numId w:val="11"/>
        </w:numPr>
        <w:spacing w:before="0" w:beforeAutospacing="0" w:after="0" w:afterAutospacing="0" w:line="360" w:lineRule="auto"/>
        <w:ind w:left="284"/>
        <w:jc w:val="both"/>
        <w:rPr>
          <w:rFonts w:asciiTheme="minorHAnsi" w:hAnsiTheme="minorHAnsi" w:cs="Times New Roman"/>
          <w:sz w:val="24"/>
          <w:szCs w:val="24"/>
        </w:rPr>
      </w:pPr>
      <w:r w:rsidRPr="00D83474">
        <w:rPr>
          <w:rFonts w:asciiTheme="minorHAnsi" w:hAnsiTheme="minorHAnsi" w:cs="Times New Roman"/>
          <w:sz w:val="24"/>
          <w:szCs w:val="24"/>
        </w:rPr>
        <w:t>Udzielenie dofinansowania wnioskodawcom, których wnioski uzyskały ocenę</w:t>
      </w:r>
      <w:r w:rsidR="001D7C89">
        <w:rPr>
          <w:rFonts w:asciiTheme="minorHAnsi" w:hAnsiTheme="minorHAnsi" w:cs="Times New Roman"/>
          <w:sz w:val="24"/>
          <w:szCs w:val="24"/>
        </w:rPr>
        <w:t xml:space="preserve"> poniżej ustalonego przez R</w:t>
      </w:r>
      <w:r w:rsidRPr="00D83474">
        <w:rPr>
          <w:rFonts w:asciiTheme="minorHAnsi" w:hAnsiTheme="minorHAnsi" w:cs="Times New Roman"/>
          <w:sz w:val="24"/>
          <w:szCs w:val="24"/>
        </w:rPr>
        <w:t>ealizatora programu minimalnego progu punktowego, uzależnione będzie od możliwości wynikających z wysokości ostatecznej p</w:t>
      </w:r>
      <w:r w:rsidR="00D83474">
        <w:rPr>
          <w:rFonts w:asciiTheme="minorHAnsi" w:hAnsiTheme="minorHAnsi" w:cs="Times New Roman"/>
          <w:sz w:val="24"/>
          <w:szCs w:val="24"/>
        </w:rPr>
        <w:t>uli środków PFRON przekazanych R</w:t>
      </w:r>
      <w:r w:rsidRPr="00D83474">
        <w:rPr>
          <w:rFonts w:asciiTheme="minorHAnsi" w:hAnsiTheme="minorHAnsi" w:cs="Times New Roman"/>
          <w:sz w:val="24"/>
          <w:szCs w:val="24"/>
        </w:rPr>
        <w:t>ealizatorowi programu.</w:t>
      </w:r>
    </w:p>
    <w:p w:rsidR="001E5438" w:rsidRPr="008C0E49" w:rsidRDefault="001E5438" w:rsidP="00F07430">
      <w:pPr>
        <w:pStyle w:val="NormalnyWeb"/>
        <w:numPr>
          <w:ilvl w:val="1"/>
          <w:numId w:val="11"/>
        </w:numPr>
        <w:spacing w:before="0" w:beforeAutospacing="0" w:after="0" w:afterAutospacing="0" w:line="360" w:lineRule="auto"/>
        <w:ind w:left="284"/>
        <w:jc w:val="both"/>
        <w:rPr>
          <w:rFonts w:asciiTheme="minorHAnsi" w:hAnsiTheme="minorHAnsi" w:cs="Times New Roman"/>
          <w:sz w:val="24"/>
          <w:szCs w:val="24"/>
        </w:rPr>
      </w:pPr>
      <w:r w:rsidRPr="00D83474">
        <w:rPr>
          <w:rFonts w:asciiTheme="minorHAnsi" w:hAnsiTheme="minorHAnsi" w:cs="Arial"/>
          <w:sz w:val="24"/>
          <w:szCs w:val="24"/>
        </w:rPr>
        <w:t xml:space="preserve">Czynności związane z weryfikacją wniosku powinny być rejestrowane w odpowiednich rubrykach formularza wniosku. Zakończenie i efekt tych czynności powinny potwierdzać pieczątki, daty i podpisy właściwych pracowników. </w:t>
      </w:r>
    </w:p>
    <w:p w:rsidR="008C0E49" w:rsidRPr="00D83474" w:rsidRDefault="008C0E49" w:rsidP="00F07430">
      <w:pPr>
        <w:pStyle w:val="NormalnyWeb"/>
        <w:numPr>
          <w:ilvl w:val="1"/>
          <w:numId w:val="11"/>
        </w:numPr>
        <w:spacing w:before="0" w:beforeAutospacing="0" w:after="0" w:afterAutospacing="0" w:line="360" w:lineRule="auto"/>
        <w:ind w:left="284"/>
        <w:jc w:val="both"/>
        <w:rPr>
          <w:rFonts w:asciiTheme="minorHAnsi" w:hAnsiTheme="minorHAnsi" w:cs="Times New Roman"/>
          <w:sz w:val="24"/>
          <w:szCs w:val="24"/>
        </w:rPr>
      </w:pPr>
      <w:r>
        <w:rPr>
          <w:rFonts w:asciiTheme="minorHAnsi" w:hAnsiTheme="minorHAnsi" w:cs="Arial"/>
          <w:sz w:val="24"/>
          <w:szCs w:val="24"/>
        </w:rPr>
        <w:t>Wnioski wnioskodawców będących pracownikami Realizatora mogą być zrealizowane tylko w takim przypadku, gdy zgodność oceny formalnej oraz</w:t>
      </w:r>
      <w:r w:rsidR="00BD7984">
        <w:rPr>
          <w:rFonts w:asciiTheme="minorHAnsi" w:hAnsiTheme="minorHAnsi" w:cs="Arial"/>
          <w:sz w:val="24"/>
          <w:szCs w:val="24"/>
        </w:rPr>
        <w:t>, o ile dotyczy -</w:t>
      </w:r>
      <w:r>
        <w:rPr>
          <w:rFonts w:asciiTheme="minorHAnsi" w:hAnsiTheme="minorHAnsi" w:cs="Arial"/>
          <w:sz w:val="24"/>
          <w:szCs w:val="24"/>
        </w:rPr>
        <w:t xml:space="preserve"> merytorycznej wniosku, z zasadami przyjętymi przez Realizatora, zostanie potwierdzona przez właściwy terytorialnie Oddział PFRON.</w:t>
      </w:r>
      <w:r w:rsidR="00BD7984">
        <w:rPr>
          <w:rFonts w:asciiTheme="minorHAnsi" w:hAnsiTheme="minorHAnsi" w:cs="Arial"/>
          <w:sz w:val="24"/>
          <w:szCs w:val="24"/>
        </w:rPr>
        <w:t xml:space="preserve"> Powyższy tryb dotyczy także innych sytuacji budzących wątpliwość co do bezstronności Realizatora. O konieczności zastosowania wskazanego trybu, rozstrzyga Oddział PFRON na podstawie zgłoszenia Realizatora.</w:t>
      </w:r>
    </w:p>
    <w:p w:rsidR="001E5438" w:rsidRPr="001E5438" w:rsidRDefault="001E5438" w:rsidP="001E5438">
      <w:pPr>
        <w:tabs>
          <w:tab w:val="num" w:pos="984"/>
        </w:tabs>
        <w:spacing w:after="0" w:line="360" w:lineRule="auto"/>
        <w:ind w:left="284" w:hanging="284"/>
        <w:jc w:val="both"/>
        <w:rPr>
          <w:iCs/>
          <w:sz w:val="24"/>
          <w:szCs w:val="24"/>
        </w:rPr>
      </w:pPr>
    </w:p>
    <w:p w:rsidR="00D83474" w:rsidRDefault="00D83474" w:rsidP="00D83474">
      <w:pPr>
        <w:jc w:val="both"/>
        <w:rPr>
          <w:sz w:val="24"/>
          <w:szCs w:val="24"/>
          <w:u w:val="single"/>
        </w:rPr>
      </w:pPr>
      <w:r w:rsidRPr="00ED01BD">
        <w:rPr>
          <w:sz w:val="24"/>
          <w:szCs w:val="24"/>
          <w:u w:val="single"/>
        </w:rPr>
        <w:t xml:space="preserve">Dodatkowe wymagania </w:t>
      </w:r>
      <w:r w:rsidRPr="00ED01BD">
        <w:rPr>
          <w:b/>
          <w:sz w:val="24"/>
          <w:szCs w:val="24"/>
          <w:u w:val="single"/>
        </w:rPr>
        <w:t>w zakresie weryfikacji merytorycznej</w:t>
      </w:r>
      <w:r w:rsidRPr="00ED01BD">
        <w:rPr>
          <w:sz w:val="24"/>
          <w:szCs w:val="24"/>
          <w:u w:val="single"/>
        </w:rPr>
        <w:t xml:space="preserve"> wniosków:</w:t>
      </w:r>
    </w:p>
    <w:p w:rsidR="00D83474" w:rsidRDefault="00D83474" w:rsidP="003531B5">
      <w:pPr>
        <w:pStyle w:val="NormalnyWeb"/>
        <w:numPr>
          <w:ilvl w:val="0"/>
          <w:numId w:val="7"/>
        </w:numPr>
        <w:spacing w:before="40" w:beforeAutospacing="0" w:after="40" w:afterAutospacing="0" w:line="276" w:lineRule="auto"/>
        <w:ind w:left="714" w:hanging="329"/>
        <w:jc w:val="both"/>
        <w:rPr>
          <w:rFonts w:asciiTheme="minorHAnsi" w:hAnsiTheme="minorHAnsi" w:cs="Times New Roman"/>
          <w:color w:val="auto"/>
          <w:sz w:val="24"/>
          <w:szCs w:val="24"/>
        </w:rPr>
      </w:pPr>
      <w:r>
        <w:rPr>
          <w:rFonts w:asciiTheme="minorHAnsi" w:hAnsiTheme="minorHAnsi" w:cs="Times New Roman"/>
          <w:color w:val="auto"/>
          <w:sz w:val="24"/>
          <w:szCs w:val="24"/>
        </w:rPr>
        <w:t xml:space="preserve">W przypadku wniosku złożonego w obszarze, w którym nie występuje obowiązek opiniowania przez eksperta PFRON, który w trakcie jego oceny nasuwa wątpliwości co do możliwości pozytywnej weryfikacji pod względem kryterium dotyczącego rodzaju niepełnosprawności adresata programu lub co do celowości wnioskowanego dofinansowania, do podjęcia pozytywnej decyzji wymagana jest pozytywna opinia wydana przez eksperta – lekarza specjalisty o specjalizacji powiązanej z rodzajem niepełnosprawności adresata programu. </w:t>
      </w:r>
    </w:p>
    <w:p w:rsidR="00D83474" w:rsidRPr="00D83474" w:rsidRDefault="00D83474" w:rsidP="003531B5">
      <w:pPr>
        <w:pStyle w:val="NormalnyWeb"/>
        <w:numPr>
          <w:ilvl w:val="0"/>
          <w:numId w:val="7"/>
        </w:numPr>
        <w:spacing w:before="40" w:beforeAutospacing="0" w:after="40" w:afterAutospacing="0" w:line="276" w:lineRule="auto"/>
        <w:ind w:left="714" w:hanging="329"/>
        <w:jc w:val="both"/>
        <w:rPr>
          <w:rFonts w:asciiTheme="minorHAnsi" w:hAnsiTheme="minorHAnsi" w:cs="Times New Roman"/>
          <w:color w:val="auto"/>
          <w:sz w:val="24"/>
          <w:szCs w:val="24"/>
        </w:rPr>
      </w:pPr>
      <w:r>
        <w:rPr>
          <w:rFonts w:asciiTheme="minorHAnsi" w:hAnsiTheme="minorHAnsi" w:cs="Times New Roman"/>
          <w:color w:val="auto"/>
          <w:sz w:val="24"/>
          <w:szCs w:val="24"/>
        </w:rPr>
        <w:t>E</w:t>
      </w:r>
      <w:r w:rsidRPr="00ED01BD">
        <w:rPr>
          <w:rFonts w:asciiTheme="minorHAnsi" w:hAnsiTheme="minorHAnsi" w:cs="Times New Roman"/>
          <w:color w:val="auto"/>
          <w:sz w:val="24"/>
          <w:szCs w:val="24"/>
        </w:rPr>
        <w:t>kspertem</w:t>
      </w:r>
      <w:r>
        <w:rPr>
          <w:rFonts w:asciiTheme="minorHAnsi" w:hAnsiTheme="minorHAnsi" w:cs="Times New Roman"/>
          <w:color w:val="auto"/>
          <w:sz w:val="24"/>
          <w:szCs w:val="24"/>
        </w:rPr>
        <w:t xml:space="preserve"> </w:t>
      </w:r>
      <w:r w:rsidRPr="00ED01BD">
        <w:rPr>
          <w:rFonts w:asciiTheme="minorHAnsi" w:hAnsiTheme="minorHAnsi" w:cs="Times New Roman"/>
          <w:color w:val="auto"/>
          <w:sz w:val="24"/>
          <w:szCs w:val="24"/>
        </w:rPr>
        <w:t>nie może być osoba, która aktualnie oraz w ciągu ostatnich 3 lat, była przedstawicielem prawnym lub handlowym, członkiem organów nadzorczych bądź zarządzających lub pracownikiem firm oferujących sprzedaż towarów/usług będących przedmiotem wniosku,</w:t>
      </w:r>
      <w:r w:rsidRPr="00ED01BD">
        <w:rPr>
          <w:rFonts w:asciiTheme="minorHAnsi" w:hAnsiTheme="minorHAnsi" w:cs="Times New Roman"/>
          <w:color w:val="auto"/>
          <w:kern w:val="2"/>
          <w:sz w:val="24"/>
          <w:szCs w:val="24"/>
        </w:rPr>
        <w:t xml:space="preserve"> </w:t>
      </w:r>
    </w:p>
    <w:p w:rsidR="001E5438" w:rsidRDefault="00D83474" w:rsidP="003531B5">
      <w:pPr>
        <w:pStyle w:val="NormalnyWeb"/>
        <w:numPr>
          <w:ilvl w:val="0"/>
          <w:numId w:val="7"/>
        </w:numPr>
        <w:spacing w:before="40" w:beforeAutospacing="0" w:after="40" w:afterAutospacing="0" w:line="276" w:lineRule="auto"/>
        <w:ind w:left="714" w:hanging="329"/>
        <w:jc w:val="both"/>
        <w:rPr>
          <w:rFonts w:asciiTheme="minorHAnsi" w:hAnsiTheme="minorHAnsi" w:cs="Times New Roman"/>
          <w:color w:val="auto"/>
          <w:sz w:val="24"/>
          <w:szCs w:val="24"/>
        </w:rPr>
      </w:pPr>
      <w:r w:rsidRPr="00D83474">
        <w:rPr>
          <w:rFonts w:asciiTheme="minorHAnsi" w:hAnsiTheme="minorHAnsi" w:cs="Times New Roman"/>
          <w:color w:val="auto"/>
          <w:sz w:val="24"/>
          <w:szCs w:val="24"/>
        </w:rPr>
        <w:lastRenderedPageBreak/>
        <w:t xml:space="preserve"> W celu rzetelnej oceny wniosku, ekspert powinien potwierdzić stan faktyczny związany z dysfunkcją i potrzebą wyposażenia potencjalnego beneficjenta pomocy we wnioskowany przedmiot dofinansowania, o ile to możliwe z uwagi na sytuację zdrowotną osoby niepełnosprawnej – w trakcie konsultacji z udziałem potencjalnego beneficjenta pomocy</w:t>
      </w:r>
    </w:p>
    <w:p w:rsidR="00D83474" w:rsidRPr="00D83474" w:rsidRDefault="00D83474" w:rsidP="00D83474">
      <w:pPr>
        <w:pStyle w:val="NormalnyWeb"/>
        <w:spacing w:before="40" w:beforeAutospacing="0" w:after="40" w:afterAutospacing="0" w:line="276" w:lineRule="auto"/>
        <w:ind w:left="714"/>
        <w:jc w:val="both"/>
        <w:rPr>
          <w:rFonts w:asciiTheme="minorHAnsi" w:hAnsiTheme="minorHAnsi" w:cs="Times New Roman"/>
          <w:color w:val="auto"/>
          <w:sz w:val="24"/>
          <w:szCs w:val="24"/>
        </w:rPr>
      </w:pPr>
    </w:p>
    <w:p w:rsidR="001E5438" w:rsidRPr="001E5438" w:rsidRDefault="001E5438" w:rsidP="00E62096">
      <w:pPr>
        <w:pStyle w:val="Akapitzlist"/>
        <w:numPr>
          <w:ilvl w:val="0"/>
          <w:numId w:val="31"/>
        </w:numPr>
        <w:spacing w:after="0" w:line="240" w:lineRule="auto"/>
        <w:ind w:left="709" w:hanging="349"/>
        <w:jc w:val="both"/>
        <w:rPr>
          <w:b/>
          <w:sz w:val="24"/>
          <w:szCs w:val="24"/>
        </w:rPr>
      </w:pPr>
      <w:r w:rsidRPr="001E5438">
        <w:rPr>
          <w:b/>
          <w:sz w:val="24"/>
          <w:szCs w:val="24"/>
        </w:rPr>
        <w:t>Decyzja o przyznaniu dofinansowania</w:t>
      </w:r>
    </w:p>
    <w:p w:rsidR="001E5438" w:rsidRPr="001E5438" w:rsidRDefault="001E5438" w:rsidP="001E5438">
      <w:pPr>
        <w:tabs>
          <w:tab w:val="num" w:pos="984"/>
        </w:tabs>
        <w:spacing w:after="0" w:line="360" w:lineRule="auto"/>
        <w:jc w:val="both"/>
        <w:rPr>
          <w:sz w:val="24"/>
          <w:szCs w:val="24"/>
        </w:rPr>
      </w:pPr>
    </w:p>
    <w:p w:rsidR="008D0583" w:rsidRPr="00B83C85" w:rsidRDefault="001E5438" w:rsidP="003531B5">
      <w:pPr>
        <w:numPr>
          <w:ilvl w:val="0"/>
          <w:numId w:val="14"/>
        </w:numPr>
        <w:tabs>
          <w:tab w:val="clear" w:pos="360"/>
        </w:tabs>
        <w:suppressAutoHyphens/>
        <w:spacing w:after="0" w:line="360" w:lineRule="auto"/>
        <w:ind w:left="426" w:hanging="426"/>
        <w:jc w:val="both"/>
        <w:rPr>
          <w:rFonts w:cs="Arial"/>
          <w:sz w:val="24"/>
          <w:szCs w:val="24"/>
        </w:rPr>
      </w:pPr>
      <w:r w:rsidRPr="001E5438">
        <w:rPr>
          <w:rFonts w:cs="Arial"/>
          <w:sz w:val="24"/>
          <w:szCs w:val="24"/>
        </w:rPr>
        <w:t xml:space="preserve">Decyzję o przyznaniu </w:t>
      </w:r>
      <w:r w:rsidRPr="001E5438">
        <w:rPr>
          <w:rFonts w:cs="Arial"/>
          <w:iCs/>
          <w:kern w:val="2"/>
          <w:sz w:val="24"/>
          <w:szCs w:val="24"/>
        </w:rPr>
        <w:t>bądź odmowie przyznania wnioskowanej pomocy podejmuj</w:t>
      </w:r>
      <w:r w:rsidR="008D0583">
        <w:rPr>
          <w:rFonts w:cs="Arial"/>
          <w:iCs/>
          <w:kern w:val="2"/>
          <w:sz w:val="24"/>
          <w:szCs w:val="24"/>
        </w:rPr>
        <w:t>e Realizator</w:t>
      </w:r>
      <w:r w:rsidR="000B6BFD">
        <w:rPr>
          <w:rFonts w:cs="Arial"/>
          <w:iCs/>
          <w:kern w:val="2"/>
          <w:sz w:val="24"/>
          <w:szCs w:val="24"/>
        </w:rPr>
        <w:t>, zgodnie z posiadanym doświadczeniem i wiedzą oraz</w:t>
      </w:r>
      <w:r w:rsidR="008D0583">
        <w:rPr>
          <w:rFonts w:cs="Arial"/>
          <w:iCs/>
          <w:kern w:val="2"/>
          <w:sz w:val="24"/>
          <w:szCs w:val="24"/>
        </w:rPr>
        <w:t xml:space="preserve"> na podstawie zasad określonych w programie i dokumencie dotyczącym kierunków działań programu oraz waru</w:t>
      </w:r>
      <w:r w:rsidR="001D7C89">
        <w:rPr>
          <w:rFonts w:cs="Arial"/>
          <w:iCs/>
          <w:kern w:val="2"/>
          <w:sz w:val="24"/>
          <w:szCs w:val="24"/>
        </w:rPr>
        <w:t>nków brzegowych obowiązujących R</w:t>
      </w:r>
      <w:r w:rsidR="008D0583">
        <w:rPr>
          <w:rFonts w:cs="Arial"/>
          <w:iCs/>
          <w:kern w:val="2"/>
          <w:sz w:val="24"/>
          <w:szCs w:val="24"/>
        </w:rPr>
        <w:t>ealizatorów programu w danym roku.</w:t>
      </w:r>
    </w:p>
    <w:p w:rsidR="00B83C85" w:rsidRPr="008D0583" w:rsidRDefault="00B83C85" w:rsidP="003531B5">
      <w:pPr>
        <w:numPr>
          <w:ilvl w:val="0"/>
          <w:numId w:val="14"/>
        </w:numPr>
        <w:tabs>
          <w:tab w:val="clear" w:pos="360"/>
        </w:tabs>
        <w:suppressAutoHyphens/>
        <w:spacing w:after="0" w:line="360" w:lineRule="auto"/>
        <w:ind w:left="426" w:hanging="426"/>
        <w:jc w:val="both"/>
        <w:rPr>
          <w:rFonts w:cs="Arial"/>
          <w:sz w:val="24"/>
          <w:szCs w:val="24"/>
        </w:rPr>
      </w:pPr>
      <w:r>
        <w:rPr>
          <w:rFonts w:cs="Arial"/>
          <w:iCs/>
          <w:kern w:val="2"/>
          <w:sz w:val="24"/>
          <w:szCs w:val="24"/>
        </w:rPr>
        <w:t>Decyzje o wysokości pomocy dla wnioskodawcy podejmuje Realizator programu, który ustala własne sposoby różnicowania wysokości dofinansowania.</w:t>
      </w:r>
    </w:p>
    <w:p w:rsidR="001E5438" w:rsidRPr="008D0583" w:rsidRDefault="001E5438" w:rsidP="003531B5">
      <w:pPr>
        <w:numPr>
          <w:ilvl w:val="0"/>
          <w:numId w:val="14"/>
        </w:numPr>
        <w:tabs>
          <w:tab w:val="clear" w:pos="360"/>
        </w:tabs>
        <w:suppressAutoHyphens/>
        <w:spacing w:after="0" w:line="360" w:lineRule="auto"/>
        <w:ind w:left="426" w:hanging="426"/>
        <w:jc w:val="both"/>
        <w:rPr>
          <w:rFonts w:cs="Arial"/>
          <w:sz w:val="24"/>
          <w:szCs w:val="24"/>
        </w:rPr>
      </w:pPr>
      <w:r w:rsidRPr="008D0583">
        <w:rPr>
          <w:rFonts w:cs="Arial"/>
          <w:iCs/>
          <w:kern w:val="2"/>
          <w:sz w:val="24"/>
          <w:szCs w:val="24"/>
        </w:rPr>
        <w:t xml:space="preserve">Decyzja </w:t>
      </w:r>
      <w:r w:rsidRPr="008D0583">
        <w:rPr>
          <w:rFonts w:cs="Arial"/>
          <w:sz w:val="24"/>
          <w:szCs w:val="24"/>
        </w:rPr>
        <w:t>powinna być rejestrowana w odpowiedniej rubryce formularza wniosku wraz z datą jej podjęcia, pieczęciami i podpisami osób podejmujących decyzję.</w:t>
      </w:r>
    </w:p>
    <w:p w:rsidR="001E5438" w:rsidRPr="001E5438" w:rsidRDefault="001E5438" w:rsidP="003531B5">
      <w:pPr>
        <w:numPr>
          <w:ilvl w:val="0"/>
          <w:numId w:val="14"/>
        </w:numPr>
        <w:suppressAutoHyphens/>
        <w:spacing w:after="0" w:line="360" w:lineRule="auto"/>
        <w:ind w:left="357" w:hanging="357"/>
        <w:jc w:val="both"/>
        <w:rPr>
          <w:rFonts w:cs="Arial"/>
          <w:sz w:val="24"/>
          <w:szCs w:val="24"/>
        </w:rPr>
      </w:pPr>
      <w:r w:rsidRPr="001E5438">
        <w:rPr>
          <w:rFonts w:cs="Arial"/>
          <w:sz w:val="24"/>
          <w:szCs w:val="24"/>
        </w:rPr>
        <w:t>Decyzja odmowna w sprawie dofinansowania wymaga pisemnego uzasadnienia.</w:t>
      </w:r>
    </w:p>
    <w:p w:rsidR="001E5438" w:rsidRPr="001E5438" w:rsidRDefault="001E5438" w:rsidP="003531B5">
      <w:pPr>
        <w:numPr>
          <w:ilvl w:val="0"/>
          <w:numId w:val="14"/>
        </w:numPr>
        <w:suppressAutoHyphens/>
        <w:spacing w:after="0" w:line="360" w:lineRule="auto"/>
        <w:ind w:left="357" w:hanging="357"/>
        <w:jc w:val="both"/>
        <w:rPr>
          <w:rFonts w:cs="Arial"/>
          <w:sz w:val="24"/>
          <w:szCs w:val="24"/>
        </w:rPr>
      </w:pPr>
      <w:r w:rsidRPr="001E5438">
        <w:rPr>
          <w:rFonts w:cs="Arial"/>
          <w:sz w:val="24"/>
          <w:szCs w:val="24"/>
        </w:rPr>
        <w:t>Wysokość środków PFRON przeznaczonych na realizację wniosku nie może przekroczyć:</w:t>
      </w:r>
    </w:p>
    <w:p w:rsidR="001E5438" w:rsidRDefault="001E5438" w:rsidP="001E5438">
      <w:pPr>
        <w:suppressAutoHyphens/>
        <w:spacing w:after="0" w:line="360" w:lineRule="auto"/>
        <w:ind w:left="357"/>
        <w:jc w:val="both"/>
        <w:rPr>
          <w:rFonts w:cs="Arial"/>
          <w:sz w:val="24"/>
          <w:szCs w:val="24"/>
        </w:rPr>
      </w:pPr>
      <w:r w:rsidRPr="001E5438">
        <w:rPr>
          <w:rFonts w:cs="Arial"/>
          <w:sz w:val="24"/>
          <w:szCs w:val="24"/>
        </w:rPr>
        <w:t>1)</w:t>
      </w:r>
      <w:r w:rsidR="004D4FFD">
        <w:rPr>
          <w:rFonts w:cs="Arial"/>
          <w:sz w:val="24"/>
          <w:szCs w:val="24"/>
        </w:rPr>
        <w:t xml:space="preserve"> </w:t>
      </w:r>
      <w:r w:rsidRPr="001E5438">
        <w:rPr>
          <w:rFonts w:cs="Arial"/>
          <w:sz w:val="24"/>
          <w:szCs w:val="24"/>
        </w:rPr>
        <w:t>maksymalnej kwoty dofinansowania, określonej przez PFRON dla danego przedmiotu dofinansowania,</w:t>
      </w:r>
    </w:p>
    <w:p w:rsidR="007322DA" w:rsidRPr="001E5438" w:rsidRDefault="007322DA" w:rsidP="001E5438">
      <w:pPr>
        <w:suppressAutoHyphens/>
        <w:spacing w:after="0" w:line="360" w:lineRule="auto"/>
        <w:ind w:left="357"/>
        <w:jc w:val="both"/>
        <w:rPr>
          <w:rFonts w:cs="Arial"/>
          <w:sz w:val="24"/>
          <w:szCs w:val="24"/>
        </w:rPr>
      </w:pPr>
      <w:r>
        <w:rPr>
          <w:rFonts w:cs="Arial"/>
          <w:sz w:val="24"/>
          <w:szCs w:val="24"/>
        </w:rPr>
        <w:t>2) wysokości określonego przez PFRON udziału środków finansowych PFRON w dofinansowanym zakupie lub kosztach usługi (o ile dotyczy)</w:t>
      </w:r>
    </w:p>
    <w:p w:rsidR="008D0583" w:rsidRPr="001E5438" w:rsidRDefault="007322DA" w:rsidP="008D0583">
      <w:pPr>
        <w:suppressAutoHyphens/>
        <w:spacing w:after="0" w:line="360" w:lineRule="auto"/>
        <w:ind w:left="357"/>
        <w:jc w:val="both"/>
        <w:rPr>
          <w:rFonts w:cs="Arial"/>
          <w:sz w:val="24"/>
          <w:szCs w:val="24"/>
        </w:rPr>
      </w:pPr>
      <w:r>
        <w:rPr>
          <w:rFonts w:cs="Arial"/>
          <w:sz w:val="24"/>
          <w:szCs w:val="24"/>
        </w:rPr>
        <w:t>3</w:t>
      </w:r>
      <w:r w:rsidR="001E5438" w:rsidRPr="001E5438">
        <w:rPr>
          <w:rFonts w:cs="Arial"/>
          <w:sz w:val="24"/>
          <w:szCs w:val="24"/>
        </w:rPr>
        <w:t>) kwoty wnioskowanej przez wnioskodawcę</w:t>
      </w:r>
      <w:r>
        <w:rPr>
          <w:rFonts w:cs="Arial"/>
          <w:sz w:val="24"/>
          <w:szCs w:val="24"/>
        </w:rPr>
        <w:t>.</w:t>
      </w:r>
    </w:p>
    <w:p w:rsidR="008D0583" w:rsidRDefault="008D0583" w:rsidP="003531B5">
      <w:pPr>
        <w:numPr>
          <w:ilvl w:val="0"/>
          <w:numId w:val="14"/>
        </w:numPr>
        <w:suppressAutoHyphens/>
        <w:spacing w:after="0" w:line="360" w:lineRule="auto"/>
        <w:ind w:left="357" w:hanging="357"/>
        <w:jc w:val="both"/>
        <w:rPr>
          <w:rFonts w:cs="Arial"/>
          <w:sz w:val="24"/>
          <w:szCs w:val="24"/>
        </w:rPr>
      </w:pPr>
      <w:r>
        <w:rPr>
          <w:rFonts w:cs="Arial"/>
          <w:sz w:val="24"/>
          <w:szCs w:val="24"/>
        </w:rPr>
        <w:t>Kwota dofinansowania przyjmowana jest w pełnych złotych, zaokrąglonych na zasadach ogólnych.</w:t>
      </w:r>
    </w:p>
    <w:p w:rsidR="00AD45DA" w:rsidRDefault="00AD45DA" w:rsidP="003531B5">
      <w:pPr>
        <w:pStyle w:val="Akapitzlist"/>
        <w:numPr>
          <w:ilvl w:val="0"/>
          <w:numId w:val="14"/>
        </w:numPr>
        <w:spacing w:line="360" w:lineRule="auto"/>
        <w:ind w:left="426" w:hanging="426"/>
        <w:jc w:val="both"/>
        <w:rPr>
          <w:sz w:val="24"/>
          <w:szCs w:val="24"/>
        </w:rPr>
      </w:pPr>
      <w:r w:rsidRPr="00AD45DA">
        <w:rPr>
          <w:sz w:val="24"/>
          <w:szCs w:val="24"/>
        </w:rPr>
        <w:t>Ten sam przedmiot pomocy, nie może być dofinansowany ze środków PFRON w ramach programu oraz w ramach zadań określonych w rozporządzeniu Ministra Pracy i Polityki Społecznej z dnia 25 czerwca 2002r. w sprawie określenia rodzajów zadań powiatu, które mogą być finansowane ze środków Państwowego Funduszu Rehabilitacji Osób Niepełnosprawnyc</w:t>
      </w:r>
      <w:r w:rsidR="00953976">
        <w:rPr>
          <w:sz w:val="24"/>
          <w:szCs w:val="24"/>
        </w:rPr>
        <w:t>h (Dz. U. z 2015r. poz. 926</w:t>
      </w:r>
      <w:r w:rsidRPr="00AD45DA">
        <w:rPr>
          <w:sz w:val="24"/>
          <w:szCs w:val="24"/>
        </w:rPr>
        <w:t>)</w:t>
      </w:r>
    </w:p>
    <w:p w:rsidR="00904DFB" w:rsidRPr="00904DFB" w:rsidRDefault="000B6BFD" w:rsidP="003531B5">
      <w:pPr>
        <w:pStyle w:val="Akapitzlist"/>
        <w:numPr>
          <w:ilvl w:val="0"/>
          <w:numId w:val="14"/>
        </w:numPr>
        <w:spacing w:line="360" w:lineRule="auto"/>
        <w:ind w:left="426" w:hanging="426"/>
        <w:jc w:val="both"/>
        <w:rPr>
          <w:sz w:val="24"/>
          <w:szCs w:val="24"/>
        </w:rPr>
      </w:pPr>
      <w:r w:rsidRPr="000B6BFD">
        <w:rPr>
          <w:rFonts w:cs="Arial"/>
          <w:sz w:val="24"/>
          <w:szCs w:val="24"/>
        </w:rPr>
        <w:t>Refundacja może dotyczyć</w:t>
      </w:r>
      <w:r w:rsidR="00904DFB">
        <w:rPr>
          <w:rFonts w:cs="Arial"/>
          <w:sz w:val="24"/>
          <w:szCs w:val="24"/>
        </w:rPr>
        <w:t>:</w:t>
      </w:r>
    </w:p>
    <w:p w:rsidR="000B6BFD" w:rsidRDefault="00904DFB" w:rsidP="00904DFB">
      <w:pPr>
        <w:pStyle w:val="Akapitzlist"/>
        <w:spacing w:line="360" w:lineRule="auto"/>
        <w:ind w:left="426"/>
        <w:jc w:val="both"/>
        <w:rPr>
          <w:rFonts w:cs="Arial"/>
          <w:sz w:val="24"/>
          <w:szCs w:val="24"/>
        </w:rPr>
      </w:pPr>
      <w:r>
        <w:rPr>
          <w:rFonts w:cs="Arial"/>
          <w:sz w:val="24"/>
          <w:szCs w:val="24"/>
        </w:rPr>
        <w:t>w przypadku Modułu I -</w:t>
      </w:r>
      <w:r w:rsidR="000B6BFD" w:rsidRPr="000B6BFD">
        <w:rPr>
          <w:rFonts w:cs="Arial"/>
          <w:sz w:val="24"/>
          <w:szCs w:val="24"/>
        </w:rPr>
        <w:t xml:space="preserve"> kosztów poniesionych w okresie do </w:t>
      </w:r>
      <w:r w:rsidR="00724C06" w:rsidRPr="00904DFB">
        <w:rPr>
          <w:rFonts w:cs="Arial"/>
          <w:sz w:val="24"/>
          <w:szCs w:val="24"/>
        </w:rPr>
        <w:t>180 dni</w:t>
      </w:r>
      <w:r w:rsidR="00724C06">
        <w:rPr>
          <w:rFonts w:cs="Arial"/>
          <w:sz w:val="24"/>
          <w:szCs w:val="24"/>
        </w:rPr>
        <w:t xml:space="preserve"> </w:t>
      </w:r>
      <w:r w:rsidR="000B6BFD" w:rsidRPr="000B6BFD">
        <w:rPr>
          <w:rFonts w:cs="Arial"/>
          <w:sz w:val="24"/>
          <w:szCs w:val="24"/>
        </w:rPr>
        <w:t xml:space="preserve">przed </w:t>
      </w:r>
      <w:r w:rsidR="00724C06">
        <w:rPr>
          <w:rFonts w:cs="Arial"/>
          <w:sz w:val="24"/>
          <w:szCs w:val="24"/>
        </w:rPr>
        <w:t>dniem złożenia</w:t>
      </w:r>
      <w:r w:rsidR="000B6BFD" w:rsidRPr="000B6BFD">
        <w:rPr>
          <w:rFonts w:cs="Arial"/>
          <w:sz w:val="24"/>
          <w:szCs w:val="24"/>
        </w:rPr>
        <w:t xml:space="preserve"> wniosku</w:t>
      </w:r>
      <w:r>
        <w:rPr>
          <w:rFonts w:cs="Arial"/>
          <w:sz w:val="24"/>
          <w:szCs w:val="24"/>
        </w:rPr>
        <w:t>,</w:t>
      </w:r>
    </w:p>
    <w:p w:rsidR="00347DD0" w:rsidRDefault="00904DFB" w:rsidP="00904DFB">
      <w:pPr>
        <w:pStyle w:val="Akapitzlist"/>
        <w:spacing w:line="360" w:lineRule="auto"/>
        <w:ind w:left="426"/>
        <w:jc w:val="both"/>
        <w:rPr>
          <w:rFonts w:cs="Arial"/>
          <w:sz w:val="24"/>
          <w:szCs w:val="24"/>
        </w:rPr>
      </w:pPr>
      <w:r>
        <w:rPr>
          <w:rFonts w:cs="Arial"/>
          <w:sz w:val="24"/>
          <w:szCs w:val="24"/>
        </w:rPr>
        <w:t>w przypadku Modułu II – kosztów opłaty za naukę (czesnego) dotycz</w:t>
      </w:r>
      <w:r w:rsidR="00761EC1">
        <w:rPr>
          <w:rFonts w:cs="Arial"/>
          <w:sz w:val="24"/>
          <w:szCs w:val="24"/>
        </w:rPr>
        <w:t>ących bieżącego roku</w:t>
      </w:r>
      <w:r w:rsidR="00347DD0">
        <w:rPr>
          <w:rFonts w:cs="Arial"/>
          <w:sz w:val="24"/>
          <w:szCs w:val="24"/>
        </w:rPr>
        <w:t>:</w:t>
      </w:r>
    </w:p>
    <w:p w:rsidR="00347DD0" w:rsidRDefault="00347DD0" w:rsidP="00904DFB">
      <w:pPr>
        <w:pStyle w:val="Akapitzlist"/>
        <w:spacing w:line="360" w:lineRule="auto"/>
        <w:ind w:left="426"/>
        <w:jc w:val="both"/>
        <w:rPr>
          <w:rFonts w:cs="Arial"/>
          <w:sz w:val="24"/>
          <w:szCs w:val="24"/>
        </w:rPr>
      </w:pPr>
      <w:r>
        <w:rPr>
          <w:rFonts w:cs="Arial"/>
          <w:sz w:val="24"/>
          <w:szCs w:val="24"/>
        </w:rPr>
        <w:lastRenderedPageBreak/>
        <w:t>1) szkolnego/</w:t>
      </w:r>
      <w:r w:rsidR="00761EC1">
        <w:rPr>
          <w:rFonts w:cs="Arial"/>
          <w:sz w:val="24"/>
          <w:szCs w:val="24"/>
        </w:rPr>
        <w:t>akademickiego</w:t>
      </w:r>
      <w:r w:rsidR="004D0DBF">
        <w:rPr>
          <w:rFonts w:cs="Arial"/>
          <w:sz w:val="24"/>
          <w:szCs w:val="24"/>
        </w:rPr>
        <w:t xml:space="preserve"> 2016/2017</w:t>
      </w:r>
    </w:p>
    <w:p w:rsidR="002F1BF5" w:rsidRDefault="002F1BF5" w:rsidP="00904DFB">
      <w:pPr>
        <w:pStyle w:val="Akapitzlist"/>
        <w:spacing w:line="360" w:lineRule="auto"/>
        <w:ind w:left="426"/>
        <w:jc w:val="both"/>
        <w:rPr>
          <w:rFonts w:cs="Arial"/>
          <w:sz w:val="24"/>
          <w:szCs w:val="24"/>
        </w:rPr>
      </w:pPr>
      <w:r>
        <w:rPr>
          <w:rFonts w:cs="Arial"/>
          <w:sz w:val="24"/>
          <w:szCs w:val="24"/>
        </w:rPr>
        <w:t>2) r</w:t>
      </w:r>
      <w:r w:rsidR="004D0DBF">
        <w:rPr>
          <w:rFonts w:cs="Arial"/>
          <w:sz w:val="24"/>
          <w:szCs w:val="24"/>
        </w:rPr>
        <w:t>oku szkolnego/akademickiego 2017/2018</w:t>
      </w:r>
      <w:r>
        <w:rPr>
          <w:rFonts w:cs="Arial"/>
          <w:sz w:val="24"/>
          <w:szCs w:val="24"/>
        </w:rPr>
        <w:t xml:space="preserve">, dla wniosków składanych do                </w:t>
      </w:r>
      <w:r w:rsidR="004D0DBF">
        <w:rPr>
          <w:rFonts w:cs="Arial"/>
          <w:sz w:val="24"/>
          <w:szCs w:val="24"/>
        </w:rPr>
        <w:t xml:space="preserve">            10 października 2017</w:t>
      </w:r>
      <w:r>
        <w:rPr>
          <w:rFonts w:cs="Arial"/>
          <w:sz w:val="24"/>
          <w:szCs w:val="24"/>
        </w:rPr>
        <w:t xml:space="preserve">r. </w:t>
      </w:r>
    </w:p>
    <w:p w:rsidR="00904DFB" w:rsidRDefault="00761EC1" w:rsidP="00904DFB">
      <w:pPr>
        <w:pStyle w:val="Akapitzlist"/>
        <w:spacing w:line="360" w:lineRule="auto"/>
        <w:ind w:left="426"/>
        <w:jc w:val="both"/>
        <w:rPr>
          <w:rFonts w:cs="Arial"/>
          <w:sz w:val="24"/>
          <w:szCs w:val="24"/>
        </w:rPr>
      </w:pPr>
      <w:r>
        <w:rPr>
          <w:rFonts w:cs="Arial"/>
          <w:sz w:val="24"/>
          <w:szCs w:val="24"/>
        </w:rPr>
        <w:t>niezależnie od daty ich poniesienia.</w:t>
      </w:r>
    </w:p>
    <w:p w:rsidR="000B6BFD" w:rsidRDefault="001B72D3" w:rsidP="003531B5">
      <w:pPr>
        <w:pStyle w:val="Akapitzlist"/>
        <w:numPr>
          <w:ilvl w:val="0"/>
          <w:numId w:val="14"/>
        </w:numPr>
        <w:spacing w:line="360" w:lineRule="auto"/>
        <w:ind w:left="426" w:hanging="426"/>
        <w:jc w:val="both"/>
        <w:rPr>
          <w:sz w:val="24"/>
          <w:szCs w:val="24"/>
        </w:rPr>
      </w:pPr>
      <w:r>
        <w:rPr>
          <w:sz w:val="24"/>
          <w:szCs w:val="24"/>
        </w:rPr>
        <w:t>Dofinansowanie opłaty za naukę (czesne) oraz opłaty za przeprowadzenie przewodu doktorskiego ma charakter obligatoryjny.</w:t>
      </w:r>
    </w:p>
    <w:p w:rsidR="001B72D3" w:rsidRDefault="001B72D3" w:rsidP="003531B5">
      <w:pPr>
        <w:pStyle w:val="Akapitzlist"/>
        <w:numPr>
          <w:ilvl w:val="0"/>
          <w:numId w:val="14"/>
        </w:numPr>
        <w:spacing w:line="360" w:lineRule="auto"/>
        <w:ind w:left="426" w:hanging="426"/>
        <w:jc w:val="both"/>
        <w:rPr>
          <w:sz w:val="24"/>
          <w:szCs w:val="24"/>
        </w:rPr>
      </w:pPr>
      <w:r>
        <w:rPr>
          <w:sz w:val="24"/>
          <w:szCs w:val="24"/>
        </w:rPr>
        <w:t>Decyzja w sprawie udzielenia i wysokości dodatku na pokrycie kosztów kształcenia należy do kompetencji Realizatora.</w:t>
      </w:r>
    </w:p>
    <w:p w:rsidR="001B72D3" w:rsidRPr="000B6BFD" w:rsidRDefault="001B72D3" w:rsidP="003531B5">
      <w:pPr>
        <w:pStyle w:val="Akapitzlist"/>
        <w:numPr>
          <w:ilvl w:val="0"/>
          <w:numId w:val="14"/>
        </w:numPr>
        <w:spacing w:after="0" w:line="360" w:lineRule="auto"/>
        <w:ind w:left="426" w:hanging="426"/>
        <w:jc w:val="both"/>
        <w:rPr>
          <w:sz w:val="24"/>
          <w:szCs w:val="24"/>
        </w:rPr>
      </w:pPr>
      <w:r>
        <w:rPr>
          <w:sz w:val="24"/>
          <w:szCs w:val="24"/>
        </w:rPr>
        <w:t>Aby wsparciem objąć wszystkich wnioskodawców, których wnioski zostały pozytywnie zweryfikowane pod względem formalnym, Realizator ma prawo obniżyć zakres i wysokość dofinansowania do poziomu, jaki wynika z wysokości kwot wnioskowanych we wszystkich wnioskach (zapotrzebowania) i kwoty przeznaczonej na realizacje programu.</w:t>
      </w:r>
    </w:p>
    <w:p w:rsidR="001E5438" w:rsidRPr="00AD45DA" w:rsidRDefault="001E5438" w:rsidP="003531B5">
      <w:pPr>
        <w:numPr>
          <w:ilvl w:val="0"/>
          <w:numId w:val="14"/>
        </w:numPr>
        <w:suppressAutoHyphens/>
        <w:spacing w:after="0" w:line="360" w:lineRule="auto"/>
        <w:ind w:left="357" w:hanging="357"/>
        <w:jc w:val="both"/>
        <w:rPr>
          <w:rFonts w:cs="Arial"/>
          <w:sz w:val="24"/>
          <w:szCs w:val="24"/>
        </w:rPr>
      </w:pPr>
      <w:r w:rsidRPr="00AD45DA">
        <w:rPr>
          <w:rFonts w:cs="Arial"/>
          <w:sz w:val="24"/>
          <w:szCs w:val="24"/>
        </w:rPr>
        <w:t xml:space="preserve">Decyzja o przyznaniu dofinansowania jest podstawą zawarcia umowy dofinansowania. </w:t>
      </w:r>
    </w:p>
    <w:p w:rsidR="001E5438" w:rsidRPr="001E5438" w:rsidRDefault="001E5438" w:rsidP="00617F28">
      <w:pPr>
        <w:suppressAutoHyphens/>
        <w:spacing w:after="0" w:line="360" w:lineRule="auto"/>
        <w:jc w:val="both"/>
        <w:rPr>
          <w:rFonts w:cs="Arial"/>
          <w:sz w:val="24"/>
          <w:szCs w:val="24"/>
        </w:rPr>
      </w:pPr>
    </w:p>
    <w:p w:rsidR="001E5438" w:rsidRPr="001E5438" w:rsidRDefault="001E5438" w:rsidP="00E62096">
      <w:pPr>
        <w:pStyle w:val="Akapitzlist"/>
        <w:numPr>
          <w:ilvl w:val="0"/>
          <w:numId w:val="31"/>
        </w:numPr>
        <w:suppressAutoHyphens/>
        <w:spacing w:after="0" w:line="240" w:lineRule="auto"/>
        <w:ind w:left="709" w:hanging="349"/>
        <w:jc w:val="both"/>
        <w:rPr>
          <w:rFonts w:cs="Arial"/>
          <w:b/>
          <w:sz w:val="24"/>
          <w:szCs w:val="24"/>
        </w:rPr>
      </w:pPr>
      <w:r w:rsidRPr="001E5438">
        <w:rPr>
          <w:rFonts w:cs="Arial"/>
          <w:b/>
          <w:sz w:val="24"/>
          <w:szCs w:val="24"/>
        </w:rPr>
        <w:t>Umowa dofinansowania i jej rozliczenie</w:t>
      </w:r>
    </w:p>
    <w:p w:rsidR="001E5438" w:rsidRPr="001E5438" w:rsidRDefault="001E5438" w:rsidP="001E5438">
      <w:pPr>
        <w:suppressAutoHyphens/>
        <w:spacing w:after="0" w:line="240" w:lineRule="auto"/>
        <w:jc w:val="both"/>
        <w:rPr>
          <w:rFonts w:cs="Arial"/>
          <w:b/>
          <w:sz w:val="24"/>
          <w:szCs w:val="24"/>
        </w:rPr>
      </w:pPr>
    </w:p>
    <w:p w:rsidR="001E5438" w:rsidRPr="001E5438" w:rsidRDefault="00330662" w:rsidP="003531B5">
      <w:pPr>
        <w:pStyle w:val="Akapitzlist"/>
        <w:numPr>
          <w:ilvl w:val="3"/>
          <w:numId w:val="14"/>
        </w:numPr>
        <w:tabs>
          <w:tab w:val="clear" w:pos="2880"/>
          <w:tab w:val="num" w:pos="284"/>
        </w:tabs>
        <w:suppressAutoHyphens/>
        <w:spacing w:after="0" w:line="360" w:lineRule="auto"/>
        <w:ind w:left="284" w:hanging="284"/>
        <w:jc w:val="both"/>
        <w:rPr>
          <w:rFonts w:cs="Arial"/>
          <w:sz w:val="24"/>
          <w:szCs w:val="24"/>
        </w:rPr>
      </w:pPr>
      <w:r>
        <w:rPr>
          <w:rFonts w:cs="Arial"/>
          <w:sz w:val="24"/>
          <w:szCs w:val="24"/>
        </w:rPr>
        <w:t>Po zawarciu umowy w sprawie realizacji programu pomiędzy PFRO</w:t>
      </w:r>
      <w:r w:rsidR="00EB6656">
        <w:rPr>
          <w:rFonts w:cs="Arial"/>
          <w:sz w:val="24"/>
          <w:szCs w:val="24"/>
        </w:rPr>
        <w:t>N a Realizatorem i przekazaniu R</w:t>
      </w:r>
      <w:r>
        <w:rPr>
          <w:rFonts w:cs="Arial"/>
          <w:sz w:val="24"/>
          <w:szCs w:val="24"/>
        </w:rPr>
        <w:t xml:space="preserve">ealizatorowi środków PFRON na realizację programu, w </w:t>
      </w:r>
      <w:r w:rsidRPr="001E5438">
        <w:rPr>
          <w:rFonts w:cs="Arial"/>
          <w:sz w:val="24"/>
          <w:szCs w:val="24"/>
        </w:rPr>
        <w:t xml:space="preserve">przypadku przyznania dofinansowania </w:t>
      </w:r>
      <w:r>
        <w:rPr>
          <w:rFonts w:cs="Arial"/>
          <w:sz w:val="24"/>
          <w:szCs w:val="24"/>
        </w:rPr>
        <w:t xml:space="preserve">Realizator zawiera z wnioskodawcami dwustronne umowy dofinansowania które są podstawą </w:t>
      </w:r>
      <w:r w:rsidR="001E5438" w:rsidRPr="001E5438">
        <w:rPr>
          <w:rFonts w:cs="Arial"/>
          <w:sz w:val="24"/>
          <w:szCs w:val="24"/>
        </w:rPr>
        <w:t>real</w:t>
      </w:r>
      <w:r>
        <w:rPr>
          <w:rFonts w:cs="Arial"/>
          <w:sz w:val="24"/>
          <w:szCs w:val="24"/>
        </w:rPr>
        <w:t>izacji</w:t>
      </w:r>
      <w:r w:rsidR="001E5438" w:rsidRPr="001E5438">
        <w:rPr>
          <w:rFonts w:cs="Arial"/>
          <w:sz w:val="24"/>
          <w:szCs w:val="24"/>
        </w:rPr>
        <w:t xml:space="preserve"> dofinan</w:t>
      </w:r>
      <w:r>
        <w:rPr>
          <w:rFonts w:cs="Arial"/>
          <w:sz w:val="24"/>
          <w:szCs w:val="24"/>
        </w:rPr>
        <w:t>sowania.</w:t>
      </w:r>
    </w:p>
    <w:p w:rsidR="001E5438" w:rsidRDefault="001E5438" w:rsidP="003531B5">
      <w:pPr>
        <w:pStyle w:val="Akapitzlist"/>
        <w:numPr>
          <w:ilvl w:val="3"/>
          <w:numId w:val="14"/>
        </w:numPr>
        <w:tabs>
          <w:tab w:val="clear" w:pos="2880"/>
          <w:tab w:val="num" w:pos="284"/>
        </w:tabs>
        <w:suppressAutoHyphens/>
        <w:spacing w:after="0" w:line="360" w:lineRule="auto"/>
        <w:ind w:left="284" w:hanging="284"/>
        <w:jc w:val="both"/>
        <w:rPr>
          <w:rFonts w:cs="Arial"/>
          <w:sz w:val="24"/>
          <w:szCs w:val="24"/>
        </w:rPr>
      </w:pPr>
      <w:r w:rsidRPr="001E5438">
        <w:rPr>
          <w:rFonts w:cs="Arial"/>
          <w:sz w:val="24"/>
          <w:szCs w:val="24"/>
        </w:rPr>
        <w:t>Warunkiem zawarcia umowy dofinansowania jest spełnianie przez wnioskodawcę lub jego podopiecznego warunków uczestnictwa określonych w programie także w dniu podpisania umowy.</w:t>
      </w:r>
    </w:p>
    <w:p w:rsidR="00330662" w:rsidRPr="00330662" w:rsidRDefault="00330662" w:rsidP="003531B5">
      <w:pPr>
        <w:pStyle w:val="Akapitzlist"/>
        <w:numPr>
          <w:ilvl w:val="3"/>
          <w:numId w:val="14"/>
        </w:numPr>
        <w:tabs>
          <w:tab w:val="clear" w:pos="2880"/>
          <w:tab w:val="num" w:pos="284"/>
        </w:tabs>
        <w:suppressAutoHyphens/>
        <w:spacing w:after="0" w:line="360" w:lineRule="auto"/>
        <w:ind w:left="284" w:hanging="284"/>
        <w:jc w:val="both"/>
        <w:rPr>
          <w:rFonts w:cs="Arial"/>
          <w:sz w:val="24"/>
          <w:szCs w:val="24"/>
        </w:rPr>
      </w:pPr>
      <w:r w:rsidRPr="00330662">
        <w:rPr>
          <w:rFonts w:cs="Arial"/>
          <w:sz w:val="24"/>
          <w:szCs w:val="24"/>
        </w:rPr>
        <w:t>W ramach modułu II, osoby z orzeczonym lekkim stopniem niepełnosprawności mogą uzyskać pomoc finansową wyłącznie wtedy, gdy spełniają łącznie następujące warunki:</w:t>
      </w:r>
    </w:p>
    <w:p w:rsidR="00330662" w:rsidRPr="00330662" w:rsidRDefault="00330662" w:rsidP="00330662">
      <w:pPr>
        <w:suppressAutoHyphens/>
        <w:spacing w:after="0" w:line="360" w:lineRule="auto"/>
        <w:ind w:left="284"/>
        <w:jc w:val="both"/>
        <w:rPr>
          <w:rFonts w:cs="Arial"/>
          <w:sz w:val="24"/>
          <w:szCs w:val="24"/>
        </w:rPr>
      </w:pPr>
      <w:r w:rsidRPr="00330662">
        <w:rPr>
          <w:rFonts w:cs="Arial"/>
          <w:sz w:val="24"/>
          <w:szCs w:val="24"/>
        </w:rPr>
        <w:t>1) uczestnicząc w pilotażowym programie „Aktywny samorząd” lub w programie „STUDENT II – kształcenie ustawiczne osób niepełnosprawnych” – posiadali znaczny lub umiarkowany stopień niepełnosprawności,</w:t>
      </w:r>
    </w:p>
    <w:p w:rsidR="00330662" w:rsidRPr="00330662" w:rsidRDefault="00330662" w:rsidP="00330662">
      <w:pPr>
        <w:pStyle w:val="Akapitzlist"/>
        <w:suppressAutoHyphens/>
        <w:spacing w:after="0" w:line="360" w:lineRule="auto"/>
        <w:ind w:left="284"/>
        <w:jc w:val="both"/>
        <w:rPr>
          <w:rFonts w:cs="Arial"/>
          <w:sz w:val="24"/>
          <w:szCs w:val="24"/>
        </w:rPr>
      </w:pPr>
      <w:r w:rsidRPr="00330662">
        <w:rPr>
          <w:rFonts w:cs="Arial"/>
          <w:sz w:val="24"/>
          <w:szCs w:val="24"/>
        </w:rPr>
        <w:t>2) w trakcie uczestnictwa w programie, którym mowa w pkt 1, orzeczenie o lekkim stopniu niepełnosprawności uzyskały nie wcześniej niż po zaliczeniu pierwszego roku nauki, a przypadku form kształcenia trwających jeden rok – pierwszego semestru nauki.</w:t>
      </w:r>
    </w:p>
    <w:p w:rsidR="00330662" w:rsidRPr="00330662" w:rsidRDefault="00330662" w:rsidP="00330662">
      <w:pPr>
        <w:suppressAutoHyphens/>
        <w:spacing w:after="0" w:line="360" w:lineRule="auto"/>
        <w:ind w:left="284" w:hanging="284"/>
        <w:jc w:val="both"/>
        <w:rPr>
          <w:rFonts w:cs="Arial"/>
          <w:sz w:val="24"/>
          <w:szCs w:val="24"/>
        </w:rPr>
      </w:pPr>
      <w:r w:rsidRPr="00330662">
        <w:rPr>
          <w:rFonts w:cs="Arial"/>
          <w:sz w:val="24"/>
          <w:szCs w:val="24"/>
        </w:rPr>
        <w:t>4. W sytuacji, o której mowa w ust. 3, pomoc finansowa może być przyznawana wyłącznie do czasu ukończenia przez wnioskodawcę nauki w ramach tej formy kształcenia, w trakcie której nastąpiła zmiana stop</w:t>
      </w:r>
      <w:r>
        <w:rPr>
          <w:rFonts w:cs="Arial"/>
          <w:sz w:val="24"/>
          <w:szCs w:val="24"/>
        </w:rPr>
        <w:t xml:space="preserve">nia niepełnosprawności na lekki oraz na poziomie </w:t>
      </w:r>
      <w:r>
        <w:rPr>
          <w:rFonts w:cs="Arial"/>
          <w:sz w:val="24"/>
          <w:szCs w:val="24"/>
        </w:rPr>
        <w:lastRenderedPageBreak/>
        <w:t>wyznaczonym dla stopnia niepełnosprawności wnioskodawcy, który uprawniał do uczestnictwa w programie</w:t>
      </w:r>
    </w:p>
    <w:p w:rsidR="00330662" w:rsidRPr="00330662" w:rsidRDefault="00330662" w:rsidP="00330662">
      <w:pPr>
        <w:suppressAutoHyphens/>
        <w:spacing w:after="0" w:line="360" w:lineRule="auto"/>
        <w:ind w:left="284" w:hanging="284"/>
        <w:jc w:val="both"/>
        <w:rPr>
          <w:rFonts w:cs="Arial"/>
          <w:sz w:val="24"/>
          <w:szCs w:val="24"/>
        </w:rPr>
      </w:pPr>
      <w:r w:rsidRPr="00330662">
        <w:rPr>
          <w:rFonts w:cs="Arial"/>
          <w:sz w:val="24"/>
          <w:szCs w:val="24"/>
        </w:rPr>
        <w:t>5. W przypadku, gdy Beneficjent pomocy w ramach modułu II posiada czasowe orzeczenie o niepełnosprawności, którego ważność kończy się w trakcie trwania danego półrocza objętego dofinansowaniem, zobowiązany jest przedłożyć kolejne orzeczenie o stopniu niepełnosprawności, nie później niż łącznie z dokumentami rozliczającymi dofinansowanie przyznane na dane półrocze.</w:t>
      </w:r>
    </w:p>
    <w:p w:rsidR="00330662" w:rsidRDefault="00330662" w:rsidP="00330662">
      <w:pPr>
        <w:suppressAutoHyphens/>
        <w:spacing w:after="0" w:line="360" w:lineRule="auto"/>
        <w:ind w:left="284" w:hanging="284"/>
        <w:jc w:val="both"/>
        <w:rPr>
          <w:rFonts w:cs="Arial"/>
          <w:sz w:val="24"/>
          <w:szCs w:val="24"/>
        </w:rPr>
      </w:pPr>
      <w:r w:rsidRPr="00330662">
        <w:rPr>
          <w:rFonts w:cs="Arial"/>
          <w:sz w:val="24"/>
          <w:szCs w:val="24"/>
        </w:rPr>
        <w:t>6. Jeżeli z treści orzeczenia, o którym mowa w ust. 5, będzie wynikać, iż Beneficjent pomocy nie spełnia warunku uczestnictwa w programie dotyczącego stopnia niepełnosprawności (przestał być osobą niepełnosprawną w sensie prawnym lub posiada orzeczony lekki stopień niepełnosprawności ale nie spełnia warunku wskazanego w ust. 3 pkt 2) wysokość dofinansowania obniża się proporcjonalnie do liczby dni, w których Beneficjent pomocy nie spełniał tego warunku.</w:t>
      </w:r>
    </w:p>
    <w:p w:rsidR="00DE67D0" w:rsidRPr="00617F28" w:rsidRDefault="00617F28" w:rsidP="00617F28">
      <w:pPr>
        <w:suppressAutoHyphens/>
        <w:spacing w:after="0" w:line="360" w:lineRule="auto"/>
        <w:ind w:left="284" w:hanging="284"/>
        <w:jc w:val="both"/>
        <w:rPr>
          <w:rFonts w:cs="Arial"/>
          <w:sz w:val="24"/>
          <w:szCs w:val="24"/>
        </w:rPr>
      </w:pPr>
      <w:r>
        <w:rPr>
          <w:rFonts w:cs="Arial"/>
          <w:sz w:val="24"/>
          <w:szCs w:val="24"/>
        </w:rPr>
        <w:t xml:space="preserve">7. </w:t>
      </w:r>
      <w:r w:rsidR="001E5438" w:rsidRPr="00617F28">
        <w:rPr>
          <w:rFonts w:cs="Arial"/>
          <w:sz w:val="24"/>
          <w:szCs w:val="24"/>
        </w:rPr>
        <w:t>Przekazanie przyznanych środków finansowych następuje</w:t>
      </w:r>
      <w:r w:rsidR="00DE67D0" w:rsidRPr="00617F28">
        <w:rPr>
          <w:rFonts w:cs="Arial"/>
          <w:sz w:val="24"/>
          <w:szCs w:val="24"/>
        </w:rPr>
        <w:t>:</w:t>
      </w:r>
    </w:p>
    <w:p w:rsidR="001E5438" w:rsidRDefault="00DE67D0" w:rsidP="00DE67D0">
      <w:pPr>
        <w:pStyle w:val="Akapitzlist"/>
        <w:suppressAutoHyphens/>
        <w:spacing w:after="0" w:line="360" w:lineRule="auto"/>
        <w:ind w:left="709" w:hanging="425"/>
        <w:jc w:val="both"/>
        <w:rPr>
          <w:rFonts w:cs="Arial"/>
          <w:sz w:val="24"/>
          <w:szCs w:val="24"/>
        </w:rPr>
      </w:pPr>
      <w:r>
        <w:rPr>
          <w:rFonts w:cs="Arial"/>
          <w:sz w:val="24"/>
          <w:szCs w:val="24"/>
        </w:rPr>
        <w:t xml:space="preserve">1) </w:t>
      </w:r>
      <w:r w:rsidR="001E5438" w:rsidRPr="008D0583">
        <w:rPr>
          <w:rFonts w:cs="Arial"/>
          <w:sz w:val="24"/>
          <w:szCs w:val="24"/>
        </w:rPr>
        <w:t>n</w:t>
      </w:r>
      <w:r w:rsidR="00F2225B">
        <w:rPr>
          <w:rFonts w:cs="Arial"/>
          <w:sz w:val="24"/>
          <w:szCs w:val="24"/>
        </w:rPr>
        <w:t>a rachunek sprzedawcy przedmiotu zakupu/usługodawcy, na podstawie przedstawionej i podpisanej</w:t>
      </w:r>
      <w:r>
        <w:rPr>
          <w:rFonts w:cs="Arial"/>
          <w:sz w:val="24"/>
          <w:szCs w:val="24"/>
        </w:rPr>
        <w:t xml:space="preserve"> przez wnioskodawcę faktury VAT    lub</w:t>
      </w:r>
    </w:p>
    <w:p w:rsidR="00617F28" w:rsidRPr="00F94546" w:rsidRDefault="00DE67D0" w:rsidP="00F94546">
      <w:pPr>
        <w:pStyle w:val="Akapitzlist"/>
        <w:suppressAutoHyphens/>
        <w:spacing w:after="0" w:line="360" w:lineRule="auto"/>
        <w:ind w:left="709" w:hanging="709"/>
        <w:jc w:val="both"/>
        <w:rPr>
          <w:rFonts w:cs="Arial"/>
          <w:sz w:val="24"/>
          <w:szCs w:val="24"/>
        </w:rPr>
      </w:pPr>
      <w:r>
        <w:rPr>
          <w:rFonts w:cs="Arial"/>
          <w:sz w:val="24"/>
          <w:szCs w:val="24"/>
        </w:rPr>
        <w:t xml:space="preserve">     2) na wskazany rachunek bankowy wnioskodawcy – do rozliczenia na warunkach określonych w umowie dofinansowania (wskazanie terminu i sposobu rozliczenia przekazanych środkó</w:t>
      </w:r>
      <w:r w:rsidR="00330662">
        <w:rPr>
          <w:rFonts w:cs="Arial"/>
          <w:sz w:val="24"/>
          <w:szCs w:val="24"/>
        </w:rPr>
        <w:t xml:space="preserve">w), co dotyczyć może wyłącznie w module I: </w:t>
      </w:r>
      <w:r>
        <w:rPr>
          <w:rFonts w:cs="Arial"/>
          <w:sz w:val="24"/>
          <w:szCs w:val="24"/>
        </w:rPr>
        <w:t>Obszar A – Zadanie nr 2, Obszar B – Zadanie</w:t>
      </w:r>
      <w:r w:rsidR="00330662">
        <w:rPr>
          <w:rFonts w:cs="Arial"/>
          <w:sz w:val="24"/>
          <w:szCs w:val="24"/>
        </w:rPr>
        <w:t xml:space="preserve"> nr 2, Obszar C – Zadanie nr 2 - 4, Obszar D i moduł II.</w:t>
      </w:r>
    </w:p>
    <w:p w:rsidR="00F2225B" w:rsidRDefault="00F2225B" w:rsidP="003531B5">
      <w:pPr>
        <w:pStyle w:val="Akapitzlist"/>
        <w:numPr>
          <w:ilvl w:val="0"/>
          <w:numId w:val="21"/>
        </w:numPr>
        <w:suppressAutoHyphens/>
        <w:spacing w:after="0" w:line="360" w:lineRule="auto"/>
        <w:jc w:val="both"/>
        <w:rPr>
          <w:rFonts w:cs="Arial"/>
          <w:sz w:val="24"/>
          <w:szCs w:val="24"/>
        </w:rPr>
      </w:pPr>
      <w:r w:rsidRPr="00F94546">
        <w:rPr>
          <w:rFonts w:cs="Arial"/>
          <w:sz w:val="24"/>
          <w:szCs w:val="24"/>
        </w:rPr>
        <w:t>Wybór sprzedawcy przedmiotu dofinansowania lub usługodawcy należy wyłącznie do wnioskodawcy.</w:t>
      </w:r>
    </w:p>
    <w:p w:rsidR="00F2225B" w:rsidRDefault="00F2225B" w:rsidP="003531B5">
      <w:pPr>
        <w:pStyle w:val="Akapitzlist"/>
        <w:numPr>
          <w:ilvl w:val="0"/>
          <w:numId w:val="21"/>
        </w:numPr>
        <w:suppressAutoHyphens/>
        <w:spacing w:after="0" w:line="360" w:lineRule="auto"/>
        <w:jc w:val="both"/>
        <w:rPr>
          <w:rFonts w:cs="Arial"/>
          <w:sz w:val="24"/>
          <w:szCs w:val="24"/>
        </w:rPr>
      </w:pPr>
      <w:r w:rsidRPr="00F94546">
        <w:rPr>
          <w:rFonts w:cs="Arial"/>
          <w:sz w:val="24"/>
          <w:szCs w:val="24"/>
        </w:rPr>
        <w:t>Dofinansowanie nie może obejmować kosztów zakupu lub wykonania usług przed zawarciem przez wnioskodawcę umowy z Realizatorem, z wyłączeniem przypadków uwzględniających możliwość refundacji kosztów.</w:t>
      </w:r>
    </w:p>
    <w:p w:rsidR="00AD45DA" w:rsidRPr="00F94546" w:rsidRDefault="00AD45DA" w:rsidP="003531B5">
      <w:pPr>
        <w:pStyle w:val="Akapitzlist"/>
        <w:numPr>
          <w:ilvl w:val="0"/>
          <w:numId w:val="21"/>
        </w:numPr>
        <w:suppressAutoHyphens/>
        <w:spacing w:after="0" w:line="360" w:lineRule="auto"/>
        <w:jc w:val="both"/>
        <w:rPr>
          <w:rFonts w:cs="Arial"/>
          <w:sz w:val="24"/>
          <w:szCs w:val="24"/>
        </w:rPr>
      </w:pPr>
      <w:r w:rsidRPr="00F94546">
        <w:rPr>
          <w:sz w:val="24"/>
          <w:szCs w:val="24"/>
        </w:rPr>
        <w:t xml:space="preserve">W sytuacji, gdy łączna wartość uzyskanego dofinansowania ze środków PFRON w ramach programu </w:t>
      </w:r>
      <w:r w:rsidR="001D7C89" w:rsidRPr="00F94546">
        <w:rPr>
          <w:b/>
          <w:sz w:val="24"/>
          <w:szCs w:val="24"/>
        </w:rPr>
        <w:t xml:space="preserve">przekracza kwotę 10 </w:t>
      </w:r>
      <w:r w:rsidRPr="00F94546">
        <w:rPr>
          <w:b/>
          <w:sz w:val="24"/>
          <w:szCs w:val="24"/>
        </w:rPr>
        <w:t>000 zł,</w:t>
      </w:r>
      <w:r w:rsidRPr="00F94546">
        <w:rPr>
          <w:sz w:val="24"/>
          <w:szCs w:val="24"/>
        </w:rPr>
        <w:t xml:space="preserve"> zabezpieczeniem udzielonego dofinansowania jest weksel własny in blanco wystawiony przez wnioskodawcę i opatrzony klauzulą „bez protestu”. Górną wartością sumy wekslowej jest wartość udzielonego dofinansowania, powiększona o odsetki, określone w umowie dofinansowania  oraz koszty dochodzenia roszczeń.</w:t>
      </w:r>
    </w:p>
    <w:p w:rsidR="001E5438" w:rsidRDefault="001E5438" w:rsidP="003531B5">
      <w:pPr>
        <w:pStyle w:val="Akapitzlist"/>
        <w:numPr>
          <w:ilvl w:val="0"/>
          <w:numId w:val="21"/>
        </w:numPr>
        <w:suppressAutoHyphens/>
        <w:spacing w:after="0" w:line="360" w:lineRule="auto"/>
        <w:jc w:val="both"/>
        <w:rPr>
          <w:rFonts w:cs="Arial"/>
          <w:sz w:val="24"/>
          <w:szCs w:val="24"/>
        </w:rPr>
      </w:pPr>
      <w:r w:rsidRPr="00F94546">
        <w:rPr>
          <w:rFonts w:cs="Arial"/>
          <w:sz w:val="24"/>
          <w:szCs w:val="24"/>
        </w:rPr>
        <w:t xml:space="preserve">Realizator rozlicza pod względem finansowym i merytorycznym przekazywane środki finansowe PFRON, w ramach tego procesu Realizator dokonuje weryfikacji formalnej </w:t>
      </w:r>
      <w:r w:rsidRPr="00F94546">
        <w:rPr>
          <w:rFonts w:cs="Arial"/>
          <w:sz w:val="24"/>
          <w:szCs w:val="24"/>
        </w:rPr>
        <w:lastRenderedPageBreak/>
        <w:t>i merytorycznej dokumentów rozliczeniowych pr</w:t>
      </w:r>
      <w:r w:rsidR="00433949" w:rsidRPr="00F94546">
        <w:rPr>
          <w:rFonts w:cs="Arial"/>
          <w:sz w:val="24"/>
          <w:szCs w:val="24"/>
        </w:rPr>
        <w:t>zedłożonych przez wnioskodawców, z wyjątkiem dodatku na pokrycie kosztów kształcenia w ramach modułu II.</w:t>
      </w:r>
    </w:p>
    <w:p w:rsidR="001E5438" w:rsidRDefault="001E5438" w:rsidP="003531B5">
      <w:pPr>
        <w:pStyle w:val="Akapitzlist"/>
        <w:numPr>
          <w:ilvl w:val="0"/>
          <w:numId w:val="21"/>
        </w:numPr>
        <w:suppressAutoHyphens/>
        <w:spacing w:after="0" w:line="360" w:lineRule="auto"/>
        <w:jc w:val="both"/>
        <w:rPr>
          <w:rFonts w:cs="Arial"/>
          <w:sz w:val="24"/>
          <w:szCs w:val="24"/>
        </w:rPr>
      </w:pPr>
      <w:r w:rsidRPr="00F94546">
        <w:rPr>
          <w:rFonts w:cs="Arial"/>
          <w:sz w:val="24"/>
          <w:szCs w:val="24"/>
        </w:rPr>
        <w:t xml:space="preserve">Faktury VAT (lub inne dowody księgowe, </w:t>
      </w:r>
      <w:r w:rsidR="00433949" w:rsidRPr="00F94546">
        <w:rPr>
          <w:rFonts w:cs="Arial"/>
          <w:sz w:val="24"/>
          <w:szCs w:val="24"/>
        </w:rPr>
        <w:t xml:space="preserve">a także potwierdzenie poniesienia kosztu w formie zaświadczenia wydanego np. przez uczelnię, szkołę, przedszkole lub żłobek, </w:t>
      </w:r>
      <w:r w:rsidRPr="00F94546">
        <w:rPr>
          <w:rFonts w:cs="Arial"/>
          <w:sz w:val="24"/>
          <w:szCs w:val="24"/>
        </w:rPr>
        <w:t>gdy wystawienie faktury VAT nie jest możliwe) przedłożone w celu rozliczenia dofinansowania, muszą być sprawdzone przez Realizatora pod względem  merytorycznym i formalno-rachunkowym oraz  opatrzone klauzulą „</w:t>
      </w:r>
      <w:r w:rsidRPr="00F94546">
        <w:rPr>
          <w:rFonts w:cs="Arial"/>
          <w:b/>
          <w:bCs/>
          <w:sz w:val="24"/>
          <w:szCs w:val="24"/>
        </w:rPr>
        <w:t>opłacono ze środków PFRON w ramach pilotażowego programu „Aktywny samorząd” w kwocie: .... - umowa nr:  ...</w:t>
      </w:r>
      <w:r w:rsidRPr="00F94546">
        <w:rPr>
          <w:rFonts w:cs="Arial"/>
          <w:sz w:val="24"/>
          <w:szCs w:val="24"/>
        </w:rPr>
        <w:t>”.</w:t>
      </w:r>
    </w:p>
    <w:p w:rsidR="001E5438" w:rsidRDefault="001E5438" w:rsidP="003531B5">
      <w:pPr>
        <w:pStyle w:val="Akapitzlist"/>
        <w:numPr>
          <w:ilvl w:val="0"/>
          <w:numId w:val="21"/>
        </w:numPr>
        <w:suppressAutoHyphens/>
        <w:spacing w:after="0" w:line="360" w:lineRule="auto"/>
        <w:jc w:val="both"/>
        <w:rPr>
          <w:rFonts w:cs="Arial"/>
          <w:sz w:val="24"/>
          <w:szCs w:val="24"/>
        </w:rPr>
      </w:pPr>
      <w:r w:rsidRPr="00F94546">
        <w:rPr>
          <w:rFonts w:cs="Arial"/>
          <w:sz w:val="24"/>
          <w:szCs w:val="24"/>
        </w:rPr>
        <w:t xml:space="preserve">W przypadku, gdy wnioskodawca pomocy przedłoży dokumenty, o których mowa </w:t>
      </w:r>
      <w:r w:rsidR="00F94546">
        <w:rPr>
          <w:rFonts w:cs="Arial"/>
          <w:sz w:val="24"/>
          <w:szCs w:val="24"/>
        </w:rPr>
        <w:t>w ust. 12</w:t>
      </w:r>
      <w:r w:rsidR="00F2225B" w:rsidRPr="00F94546">
        <w:rPr>
          <w:rFonts w:cs="Arial"/>
          <w:sz w:val="24"/>
          <w:szCs w:val="24"/>
        </w:rPr>
        <w:t xml:space="preserve"> </w:t>
      </w:r>
      <w:r w:rsidRPr="00F94546">
        <w:rPr>
          <w:rFonts w:cs="Arial"/>
          <w:sz w:val="24"/>
          <w:szCs w:val="24"/>
        </w:rPr>
        <w:t>wystawione w języku innym niż język polski, w których walutą rozliczeniową jest waluta inna niż polski złoty (PLN), zobowiązany jest do przedłożenia tłumaczenia tych dokumentów na język polski przez tłumacza przysięgłego (PFRON nie refunduje kosztów związanych z tłumaczeniem tych dokumentów). Płatność przez Realizatora kwoty dofinansowania może nastąpić wówczas według kursu sprzedaży danej waluty w Banku Gospodarstwa Krajowego z dnia dokonania płatności.</w:t>
      </w:r>
    </w:p>
    <w:p w:rsidR="001E5438" w:rsidRPr="00F94546" w:rsidRDefault="001E5438" w:rsidP="003531B5">
      <w:pPr>
        <w:pStyle w:val="Akapitzlist"/>
        <w:numPr>
          <w:ilvl w:val="0"/>
          <w:numId w:val="21"/>
        </w:numPr>
        <w:suppressAutoHyphens/>
        <w:spacing w:after="0" w:line="360" w:lineRule="auto"/>
        <w:jc w:val="both"/>
        <w:rPr>
          <w:rFonts w:cs="Arial"/>
          <w:sz w:val="24"/>
          <w:szCs w:val="24"/>
        </w:rPr>
      </w:pPr>
      <w:r w:rsidRPr="00F94546">
        <w:rPr>
          <w:rFonts w:cs="Arial"/>
          <w:sz w:val="24"/>
          <w:szCs w:val="24"/>
          <w:lang w:eastAsia="pl-PL"/>
        </w:rPr>
        <w:t>Zwrotowi, na wskazany przez Realizatora rachunek bankowy, podlega:</w:t>
      </w:r>
    </w:p>
    <w:p w:rsidR="001E5438" w:rsidRPr="001E5438" w:rsidRDefault="001E5438" w:rsidP="001E5438">
      <w:pPr>
        <w:pStyle w:val="Akapitzlist"/>
        <w:autoSpaceDE w:val="0"/>
        <w:autoSpaceDN w:val="0"/>
        <w:adjustRightInd w:val="0"/>
        <w:spacing w:before="60" w:after="0" w:line="360" w:lineRule="auto"/>
        <w:ind w:left="426" w:hanging="284"/>
        <w:jc w:val="both"/>
        <w:rPr>
          <w:rFonts w:cs="Arial"/>
          <w:sz w:val="24"/>
          <w:szCs w:val="24"/>
          <w:lang w:eastAsia="pl-PL"/>
        </w:rPr>
      </w:pPr>
      <w:r w:rsidRPr="001E5438">
        <w:rPr>
          <w:rFonts w:cs="Arial"/>
          <w:sz w:val="24"/>
          <w:szCs w:val="24"/>
          <w:lang w:eastAsia="pl-PL"/>
        </w:rPr>
        <w:t xml:space="preserve">1) kwota dofinansowania przekazana na rachunek bankowy </w:t>
      </w:r>
      <w:r w:rsidR="00B83C85">
        <w:rPr>
          <w:rFonts w:cs="Arial"/>
          <w:sz w:val="24"/>
          <w:szCs w:val="24"/>
        </w:rPr>
        <w:t>wnioskodawcy</w:t>
      </w:r>
      <w:r w:rsidRPr="001E5438">
        <w:rPr>
          <w:rFonts w:cs="Arial"/>
          <w:sz w:val="24"/>
          <w:szCs w:val="24"/>
        </w:rPr>
        <w:t xml:space="preserve"> pomocy </w:t>
      </w:r>
      <w:r w:rsidRPr="001E5438">
        <w:rPr>
          <w:rFonts w:cs="Arial"/>
          <w:sz w:val="24"/>
          <w:szCs w:val="24"/>
          <w:lang w:eastAsia="pl-PL"/>
        </w:rPr>
        <w:t xml:space="preserve">w części, która nie została uznana przez Realizatora podczas rozliczenia przyznanego dofinansowania (w przypadku wykorzystania całości lub części dofinansowania niezgodnie z przeznaczeniem/ zawartą umową), wraz z odsetkami w wysokości określonej jak dla zaległości podatkowych liczonymi od dnia przekazania dofinansowania przez Realizatora na rachunek bankowy </w:t>
      </w:r>
      <w:r w:rsidR="00433949">
        <w:rPr>
          <w:rFonts w:cs="Arial"/>
          <w:sz w:val="24"/>
          <w:szCs w:val="24"/>
        </w:rPr>
        <w:t>wnioskodawcy</w:t>
      </w:r>
      <w:r w:rsidRPr="001E5438">
        <w:rPr>
          <w:rFonts w:cs="Arial"/>
          <w:sz w:val="24"/>
          <w:szCs w:val="24"/>
        </w:rPr>
        <w:t xml:space="preserve"> </w:t>
      </w:r>
      <w:r w:rsidRPr="001E5438">
        <w:rPr>
          <w:rFonts w:cs="Arial"/>
          <w:sz w:val="24"/>
          <w:szCs w:val="24"/>
          <w:lang w:eastAsia="pl-PL"/>
        </w:rPr>
        <w:t>– w terminie wskazanym w skierowanej do wnioskodawcy</w:t>
      </w:r>
      <w:r w:rsidRPr="001E5438">
        <w:rPr>
          <w:rFonts w:cs="Arial"/>
          <w:sz w:val="24"/>
          <w:szCs w:val="24"/>
        </w:rPr>
        <w:t xml:space="preserve"> pomocy </w:t>
      </w:r>
      <w:r w:rsidRPr="001E5438">
        <w:rPr>
          <w:rFonts w:cs="Arial"/>
          <w:sz w:val="24"/>
          <w:szCs w:val="24"/>
          <w:lang w:eastAsia="pl-PL"/>
        </w:rPr>
        <w:t>pisemnej informacji o konieczności zwrotu zakwestionowanej części dofinansowania (wezwanie do zapłaty),</w:t>
      </w:r>
    </w:p>
    <w:p w:rsidR="001E5438" w:rsidRDefault="001E5438" w:rsidP="001E5438">
      <w:pPr>
        <w:pStyle w:val="Akapitzlist"/>
        <w:autoSpaceDE w:val="0"/>
        <w:autoSpaceDN w:val="0"/>
        <w:adjustRightInd w:val="0"/>
        <w:spacing w:before="60" w:after="0" w:line="360" w:lineRule="auto"/>
        <w:ind w:left="426" w:hanging="284"/>
        <w:jc w:val="both"/>
        <w:rPr>
          <w:rFonts w:cs="Arial"/>
          <w:sz w:val="24"/>
          <w:szCs w:val="24"/>
          <w:lang w:eastAsia="pl-PL"/>
        </w:rPr>
      </w:pPr>
      <w:r w:rsidRPr="001E5438">
        <w:rPr>
          <w:rFonts w:cs="Arial"/>
          <w:sz w:val="24"/>
          <w:szCs w:val="24"/>
          <w:lang w:eastAsia="pl-PL"/>
        </w:rPr>
        <w:t xml:space="preserve">2) część dofinansowania niewykorzystana przez </w:t>
      </w:r>
      <w:r w:rsidR="00433949">
        <w:rPr>
          <w:rFonts w:cs="Arial"/>
          <w:sz w:val="24"/>
          <w:szCs w:val="24"/>
        </w:rPr>
        <w:t>wnioskodawcę</w:t>
      </w:r>
      <w:r w:rsidRPr="001E5438">
        <w:rPr>
          <w:rFonts w:cs="Arial"/>
          <w:sz w:val="24"/>
          <w:szCs w:val="24"/>
        </w:rPr>
        <w:t xml:space="preserve"> </w:t>
      </w:r>
      <w:r w:rsidRPr="001E5438">
        <w:rPr>
          <w:rFonts w:cs="Arial"/>
          <w:sz w:val="24"/>
          <w:szCs w:val="24"/>
          <w:lang w:eastAsia="pl-PL"/>
        </w:rPr>
        <w:t>– w terminie wskazanym przez Realizatora w umowie dofinansowania.</w:t>
      </w:r>
    </w:p>
    <w:p w:rsidR="001E5438" w:rsidRDefault="00F94546" w:rsidP="00F94546">
      <w:pPr>
        <w:pStyle w:val="Akapitzlist"/>
        <w:autoSpaceDE w:val="0"/>
        <w:autoSpaceDN w:val="0"/>
        <w:adjustRightInd w:val="0"/>
        <w:spacing w:before="60" w:after="0" w:line="360" w:lineRule="auto"/>
        <w:ind w:left="426" w:hanging="284"/>
        <w:jc w:val="both"/>
        <w:rPr>
          <w:sz w:val="24"/>
          <w:szCs w:val="24"/>
          <w:lang w:eastAsia="pl-PL"/>
        </w:rPr>
      </w:pPr>
      <w:r>
        <w:rPr>
          <w:rFonts w:cs="Arial"/>
          <w:sz w:val="24"/>
          <w:szCs w:val="24"/>
          <w:lang w:eastAsia="pl-PL"/>
        </w:rPr>
        <w:t xml:space="preserve">15. </w:t>
      </w:r>
      <w:r w:rsidR="001E5438" w:rsidRPr="001E5438">
        <w:rPr>
          <w:sz w:val="24"/>
          <w:szCs w:val="24"/>
          <w:lang w:eastAsia="pl-PL"/>
        </w:rPr>
        <w:t>Zwrot środków finansowych w terminie późniejszym</w:t>
      </w:r>
      <w:r>
        <w:rPr>
          <w:sz w:val="24"/>
          <w:szCs w:val="24"/>
          <w:lang w:eastAsia="pl-PL"/>
        </w:rPr>
        <w:t xml:space="preserve"> niż określony zgodnie z ust. 14</w:t>
      </w:r>
      <w:r w:rsidR="001E5438" w:rsidRPr="001E5438">
        <w:rPr>
          <w:sz w:val="24"/>
          <w:szCs w:val="24"/>
          <w:lang w:eastAsia="pl-PL"/>
        </w:rPr>
        <w:t xml:space="preserve"> pkt 2, powoduje naliczenie odsetek w wysokości określonej jak dla zaległości podatkowych.</w:t>
      </w:r>
    </w:p>
    <w:p w:rsidR="001E5438" w:rsidRDefault="00F94546" w:rsidP="00F94546">
      <w:pPr>
        <w:pStyle w:val="Akapitzlist"/>
        <w:autoSpaceDE w:val="0"/>
        <w:autoSpaceDN w:val="0"/>
        <w:adjustRightInd w:val="0"/>
        <w:spacing w:before="60" w:after="0" w:line="360" w:lineRule="auto"/>
        <w:ind w:left="426" w:hanging="284"/>
        <w:jc w:val="both"/>
        <w:rPr>
          <w:sz w:val="24"/>
          <w:szCs w:val="24"/>
          <w:lang w:eastAsia="pl-PL"/>
        </w:rPr>
      </w:pPr>
      <w:r>
        <w:rPr>
          <w:sz w:val="24"/>
          <w:szCs w:val="24"/>
          <w:lang w:eastAsia="pl-PL"/>
        </w:rPr>
        <w:t xml:space="preserve">16. </w:t>
      </w:r>
      <w:r w:rsidR="001E5438" w:rsidRPr="001E5438">
        <w:rPr>
          <w:sz w:val="24"/>
          <w:szCs w:val="24"/>
          <w:lang w:eastAsia="pl-PL"/>
        </w:rPr>
        <w:t>O</w:t>
      </w:r>
      <w:r w:rsidR="00523C3C">
        <w:rPr>
          <w:sz w:val="24"/>
          <w:szCs w:val="24"/>
          <w:lang w:eastAsia="pl-PL"/>
        </w:rPr>
        <w:t xml:space="preserve">dsetek, o których mowa </w:t>
      </w:r>
      <w:r>
        <w:rPr>
          <w:sz w:val="24"/>
          <w:szCs w:val="24"/>
          <w:lang w:eastAsia="pl-PL"/>
        </w:rPr>
        <w:t>w ust. 15</w:t>
      </w:r>
      <w:r w:rsidR="001E5438" w:rsidRPr="001E5438">
        <w:rPr>
          <w:sz w:val="24"/>
          <w:szCs w:val="24"/>
          <w:lang w:eastAsia="pl-PL"/>
        </w:rPr>
        <w:t xml:space="preserve"> nie nalicza się w przypadku gdy wystąpienie okoliczności powodujących obowiązek zwrotu środków było niezależne od </w:t>
      </w:r>
      <w:r w:rsidR="001E5438" w:rsidRPr="001E5438">
        <w:rPr>
          <w:sz w:val="24"/>
          <w:szCs w:val="24"/>
        </w:rPr>
        <w:t>wnioskodawcy</w:t>
      </w:r>
      <w:r w:rsidR="001E5438" w:rsidRPr="001E5438">
        <w:rPr>
          <w:sz w:val="24"/>
          <w:szCs w:val="24"/>
          <w:lang w:eastAsia="pl-PL"/>
        </w:rPr>
        <w:t>.</w:t>
      </w:r>
    </w:p>
    <w:p w:rsidR="001E5438" w:rsidRPr="00AD45DA" w:rsidRDefault="00F94546" w:rsidP="00F94546">
      <w:pPr>
        <w:pStyle w:val="Akapitzlist"/>
        <w:autoSpaceDE w:val="0"/>
        <w:autoSpaceDN w:val="0"/>
        <w:adjustRightInd w:val="0"/>
        <w:spacing w:before="60" w:after="0" w:line="360" w:lineRule="auto"/>
        <w:ind w:left="426" w:hanging="284"/>
        <w:jc w:val="both"/>
        <w:rPr>
          <w:sz w:val="24"/>
          <w:szCs w:val="24"/>
          <w:lang w:eastAsia="pl-PL"/>
        </w:rPr>
      </w:pPr>
      <w:r>
        <w:rPr>
          <w:sz w:val="24"/>
          <w:szCs w:val="24"/>
          <w:lang w:eastAsia="pl-PL"/>
        </w:rPr>
        <w:t xml:space="preserve">17. </w:t>
      </w:r>
      <w:r w:rsidR="001E5438" w:rsidRPr="00523C3C">
        <w:rPr>
          <w:rFonts w:cs="Arial"/>
          <w:sz w:val="24"/>
          <w:szCs w:val="24"/>
        </w:rPr>
        <w:t>W ramach programu nie mogą być dofinansowane:</w:t>
      </w:r>
    </w:p>
    <w:p w:rsidR="001E5438" w:rsidRPr="001E5438" w:rsidRDefault="001E5438" w:rsidP="003531B5">
      <w:pPr>
        <w:pStyle w:val="Akapitzlist"/>
        <w:numPr>
          <w:ilvl w:val="0"/>
          <w:numId w:val="15"/>
        </w:numPr>
        <w:suppressAutoHyphens/>
        <w:spacing w:after="0" w:line="360" w:lineRule="auto"/>
        <w:jc w:val="both"/>
        <w:rPr>
          <w:rFonts w:cs="Arial"/>
          <w:sz w:val="24"/>
          <w:szCs w:val="24"/>
        </w:rPr>
      </w:pPr>
      <w:r w:rsidRPr="001E5438">
        <w:rPr>
          <w:rFonts w:cs="Arial"/>
          <w:sz w:val="24"/>
          <w:szCs w:val="24"/>
        </w:rPr>
        <w:lastRenderedPageBreak/>
        <w:t>pożyczki i spłaty rat oraz odsetek,</w:t>
      </w:r>
    </w:p>
    <w:p w:rsidR="001E5438" w:rsidRPr="001E5438" w:rsidRDefault="001E5438" w:rsidP="003531B5">
      <w:pPr>
        <w:numPr>
          <w:ilvl w:val="0"/>
          <w:numId w:val="15"/>
        </w:numPr>
        <w:suppressAutoHyphens/>
        <w:spacing w:after="0" w:line="360" w:lineRule="auto"/>
        <w:jc w:val="both"/>
        <w:rPr>
          <w:rFonts w:cs="Arial"/>
          <w:sz w:val="24"/>
          <w:szCs w:val="24"/>
        </w:rPr>
      </w:pPr>
      <w:r w:rsidRPr="001E5438">
        <w:rPr>
          <w:rFonts w:cs="Arial"/>
          <w:sz w:val="24"/>
          <w:szCs w:val="24"/>
        </w:rPr>
        <w:t>koszty poniesione na przygotowanie wniosku,</w:t>
      </w:r>
    </w:p>
    <w:p w:rsidR="001E5438" w:rsidRPr="001E5438" w:rsidRDefault="001E5438" w:rsidP="003531B5">
      <w:pPr>
        <w:numPr>
          <w:ilvl w:val="0"/>
          <w:numId w:val="15"/>
        </w:numPr>
        <w:suppressAutoHyphens/>
        <w:spacing w:after="0" w:line="360" w:lineRule="auto"/>
        <w:jc w:val="both"/>
        <w:rPr>
          <w:rFonts w:cs="Arial"/>
          <w:sz w:val="24"/>
          <w:szCs w:val="24"/>
        </w:rPr>
      </w:pPr>
      <w:r w:rsidRPr="001E5438">
        <w:rPr>
          <w:rFonts w:cs="Arial"/>
          <w:bCs/>
          <w:sz w:val="24"/>
          <w:szCs w:val="24"/>
        </w:rPr>
        <w:t>opłaty związane z realizacją umowy</w:t>
      </w:r>
      <w:r w:rsidR="00B83C85">
        <w:rPr>
          <w:rFonts w:cs="Arial"/>
          <w:bCs/>
          <w:sz w:val="24"/>
          <w:szCs w:val="24"/>
        </w:rPr>
        <w:t xml:space="preserve"> zawartej pomiędzy Realizatorem a wnioskodawcą</w:t>
      </w:r>
      <w:r w:rsidRPr="001E5438">
        <w:rPr>
          <w:rFonts w:cs="Arial"/>
          <w:bCs/>
          <w:sz w:val="24"/>
          <w:szCs w:val="24"/>
        </w:rPr>
        <w:t>,</w:t>
      </w:r>
    </w:p>
    <w:p w:rsidR="001E5438" w:rsidRDefault="001E5438" w:rsidP="003531B5">
      <w:pPr>
        <w:numPr>
          <w:ilvl w:val="0"/>
          <w:numId w:val="15"/>
        </w:numPr>
        <w:suppressAutoHyphens/>
        <w:spacing w:after="0" w:line="360" w:lineRule="auto"/>
        <w:jc w:val="both"/>
        <w:rPr>
          <w:rFonts w:cs="Arial"/>
          <w:sz w:val="24"/>
          <w:szCs w:val="24"/>
        </w:rPr>
      </w:pPr>
      <w:r w:rsidRPr="001E5438">
        <w:rPr>
          <w:rFonts w:cs="Arial"/>
          <w:sz w:val="24"/>
          <w:szCs w:val="24"/>
        </w:rPr>
        <w:t>koszty nieudokumentowane.</w:t>
      </w:r>
    </w:p>
    <w:p w:rsidR="001E5438" w:rsidRPr="00AD45DA" w:rsidRDefault="00F94546" w:rsidP="00AD45DA">
      <w:pPr>
        <w:suppressAutoHyphens/>
        <w:spacing w:after="0" w:line="360" w:lineRule="auto"/>
        <w:jc w:val="both"/>
        <w:rPr>
          <w:rFonts w:cs="Arial"/>
          <w:sz w:val="24"/>
          <w:szCs w:val="24"/>
        </w:rPr>
      </w:pPr>
      <w:r>
        <w:rPr>
          <w:rFonts w:cs="Arial"/>
          <w:sz w:val="24"/>
          <w:szCs w:val="24"/>
        </w:rPr>
        <w:t xml:space="preserve">18. </w:t>
      </w:r>
      <w:r w:rsidR="001E5438" w:rsidRPr="00AD45DA">
        <w:rPr>
          <w:rFonts w:cs="Arial"/>
          <w:sz w:val="24"/>
          <w:szCs w:val="24"/>
          <w:lang w:eastAsia="pl-PL"/>
        </w:rPr>
        <w:t>W przypadku podpisywania umowy przez:</w:t>
      </w:r>
    </w:p>
    <w:p w:rsidR="001E5438" w:rsidRPr="001E5438" w:rsidRDefault="001E5438" w:rsidP="001E5438">
      <w:pPr>
        <w:autoSpaceDE w:val="0"/>
        <w:autoSpaceDN w:val="0"/>
        <w:adjustRightInd w:val="0"/>
        <w:spacing w:after="0" w:line="360" w:lineRule="auto"/>
        <w:ind w:left="709" w:hanging="284"/>
        <w:rPr>
          <w:rFonts w:cs="Arial"/>
          <w:sz w:val="24"/>
          <w:szCs w:val="24"/>
          <w:lang w:eastAsia="pl-PL"/>
        </w:rPr>
      </w:pPr>
      <w:r w:rsidRPr="001E5438">
        <w:rPr>
          <w:rFonts w:cs="Arial"/>
          <w:sz w:val="24"/>
          <w:szCs w:val="24"/>
          <w:lang w:eastAsia="pl-PL"/>
        </w:rPr>
        <w:t>1) osoby reprezentujące beneficjenta pomocy,</w:t>
      </w:r>
    </w:p>
    <w:p w:rsidR="001E5438" w:rsidRPr="001E5438" w:rsidRDefault="001E5438" w:rsidP="003531B5">
      <w:pPr>
        <w:numPr>
          <w:ilvl w:val="0"/>
          <w:numId w:val="16"/>
        </w:numPr>
        <w:tabs>
          <w:tab w:val="clear" w:pos="4260"/>
        </w:tabs>
        <w:autoSpaceDE w:val="0"/>
        <w:autoSpaceDN w:val="0"/>
        <w:adjustRightInd w:val="0"/>
        <w:spacing w:after="0" w:line="360" w:lineRule="auto"/>
        <w:ind w:left="709" w:hanging="284"/>
        <w:rPr>
          <w:rFonts w:cs="Arial"/>
          <w:sz w:val="24"/>
          <w:szCs w:val="24"/>
          <w:lang w:eastAsia="pl-PL"/>
        </w:rPr>
      </w:pPr>
      <w:r w:rsidRPr="001E5438">
        <w:rPr>
          <w:rFonts w:cs="Arial"/>
          <w:sz w:val="24"/>
          <w:szCs w:val="24"/>
          <w:lang w:eastAsia="pl-PL"/>
        </w:rPr>
        <w:t>pełnomocników</w:t>
      </w:r>
    </w:p>
    <w:p w:rsidR="001E5438" w:rsidRDefault="001E5438" w:rsidP="001E5438">
      <w:pPr>
        <w:autoSpaceDE w:val="0"/>
        <w:autoSpaceDN w:val="0"/>
        <w:adjustRightInd w:val="0"/>
        <w:spacing w:after="0" w:line="360" w:lineRule="auto"/>
        <w:ind w:left="284"/>
        <w:jc w:val="both"/>
        <w:rPr>
          <w:rFonts w:cs="Arial"/>
          <w:sz w:val="24"/>
          <w:szCs w:val="24"/>
          <w:lang w:eastAsia="pl-PL"/>
        </w:rPr>
      </w:pPr>
      <w:r w:rsidRPr="001E5438">
        <w:rPr>
          <w:rFonts w:cs="Arial"/>
          <w:sz w:val="24"/>
          <w:szCs w:val="24"/>
          <w:lang w:eastAsia="pl-PL"/>
        </w:rPr>
        <w:t>- informacja o tym powinna być zawarta w treści umowy ze wskazaniem w szczególności: imienia i nazwiska, serii i numeru dokumentu potwierdzającego tożsamość oraz pełnionej funkcji.</w:t>
      </w:r>
    </w:p>
    <w:p w:rsidR="001E5438" w:rsidRPr="001E5438" w:rsidRDefault="00F94546" w:rsidP="00AD45DA">
      <w:pPr>
        <w:autoSpaceDE w:val="0"/>
        <w:autoSpaceDN w:val="0"/>
        <w:adjustRightInd w:val="0"/>
        <w:spacing w:after="0" w:line="360" w:lineRule="auto"/>
        <w:jc w:val="both"/>
        <w:rPr>
          <w:rFonts w:cs="Arial"/>
          <w:sz w:val="24"/>
          <w:szCs w:val="24"/>
          <w:lang w:eastAsia="pl-PL"/>
        </w:rPr>
      </w:pPr>
      <w:r>
        <w:rPr>
          <w:rFonts w:cs="Arial"/>
          <w:sz w:val="24"/>
          <w:szCs w:val="24"/>
          <w:lang w:eastAsia="pl-PL"/>
        </w:rPr>
        <w:t xml:space="preserve">19. </w:t>
      </w:r>
      <w:r w:rsidR="001E5438" w:rsidRPr="001E5438">
        <w:rPr>
          <w:rFonts w:cs="Arial"/>
          <w:sz w:val="24"/>
          <w:szCs w:val="24"/>
          <w:lang w:eastAsia="pl-PL"/>
        </w:rPr>
        <w:t>Przy zawieraniu umów z beneficjentami pomocy, którzy nie mają możliwości złożenia podpisu i dokonują odcisku palca należy:</w:t>
      </w:r>
    </w:p>
    <w:p w:rsidR="001E5438" w:rsidRPr="001E5438" w:rsidRDefault="001E5438" w:rsidP="003531B5">
      <w:pPr>
        <w:numPr>
          <w:ilvl w:val="0"/>
          <w:numId w:val="17"/>
        </w:numPr>
        <w:autoSpaceDE w:val="0"/>
        <w:autoSpaceDN w:val="0"/>
        <w:adjustRightInd w:val="0"/>
        <w:spacing w:before="60" w:after="0" w:line="360" w:lineRule="auto"/>
        <w:jc w:val="both"/>
        <w:rPr>
          <w:rFonts w:cs="Arial"/>
          <w:sz w:val="24"/>
          <w:szCs w:val="24"/>
          <w:lang w:eastAsia="pl-PL"/>
        </w:rPr>
      </w:pPr>
      <w:r w:rsidRPr="001E5438">
        <w:rPr>
          <w:rFonts w:cs="Arial"/>
          <w:sz w:val="24"/>
          <w:szCs w:val="24"/>
          <w:lang w:eastAsia="pl-PL"/>
        </w:rPr>
        <w:t>sprawdzić, czy złożone dotychczas dokumenty (wniosek, załączniki, inne) były podpisane za pomocą odcisku palca,</w:t>
      </w:r>
    </w:p>
    <w:p w:rsidR="001E5438" w:rsidRDefault="001E5438" w:rsidP="003531B5">
      <w:pPr>
        <w:numPr>
          <w:ilvl w:val="0"/>
          <w:numId w:val="17"/>
        </w:numPr>
        <w:autoSpaceDE w:val="0"/>
        <w:autoSpaceDN w:val="0"/>
        <w:adjustRightInd w:val="0"/>
        <w:spacing w:before="60" w:after="0" w:line="360" w:lineRule="auto"/>
        <w:jc w:val="both"/>
        <w:rPr>
          <w:rFonts w:cs="Arial"/>
          <w:sz w:val="24"/>
          <w:szCs w:val="24"/>
          <w:lang w:eastAsia="pl-PL"/>
        </w:rPr>
      </w:pPr>
      <w:r w:rsidRPr="001E5438">
        <w:rPr>
          <w:rFonts w:cs="Arial"/>
          <w:sz w:val="24"/>
          <w:szCs w:val="24"/>
          <w:lang w:eastAsia="pl-PL"/>
        </w:rPr>
        <w:t>przy odcisku palca wpisać imię i nazwisko strony umowy.</w:t>
      </w:r>
    </w:p>
    <w:p w:rsidR="001E5438" w:rsidRDefault="001E5438" w:rsidP="003531B5">
      <w:pPr>
        <w:pStyle w:val="Akapitzlist"/>
        <w:numPr>
          <w:ilvl w:val="0"/>
          <w:numId w:val="22"/>
        </w:numPr>
        <w:autoSpaceDE w:val="0"/>
        <w:autoSpaceDN w:val="0"/>
        <w:adjustRightInd w:val="0"/>
        <w:spacing w:before="60" w:after="0" w:line="360" w:lineRule="auto"/>
        <w:ind w:left="426" w:hanging="426"/>
        <w:jc w:val="both"/>
        <w:rPr>
          <w:rFonts w:cs="Arial"/>
          <w:sz w:val="24"/>
          <w:szCs w:val="24"/>
          <w:lang w:eastAsia="pl-PL"/>
        </w:rPr>
      </w:pPr>
      <w:r w:rsidRPr="00F94546">
        <w:rPr>
          <w:rFonts w:cs="Arial"/>
          <w:sz w:val="24"/>
          <w:szCs w:val="24"/>
          <w:lang w:eastAsia="pl-PL"/>
        </w:rPr>
        <w:t>Po dokonaniu czy</w:t>
      </w:r>
      <w:r w:rsidR="00F94546">
        <w:rPr>
          <w:rFonts w:cs="Arial"/>
          <w:sz w:val="24"/>
          <w:szCs w:val="24"/>
          <w:lang w:eastAsia="pl-PL"/>
        </w:rPr>
        <w:t>nności, o których mowa w ust. 19</w:t>
      </w:r>
      <w:r w:rsidRPr="00F94546">
        <w:rPr>
          <w:rFonts w:cs="Arial"/>
          <w:sz w:val="24"/>
          <w:szCs w:val="24"/>
          <w:lang w:eastAsia="pl-PL"/>
        </w:rPr>
        <w:t>, na egzemplarzu umowy pozostającym u Realizatora składają swoje podpisy pracownicy Realizatora, w obecności których beneficjent pomocy podpisał umowę - wraz z datą i pieczątką imienną przy adnotacji „umowę zawarto w obecności:”, przy czym przy zawieraniu umowy wymagana jest obecność dwóch pracowników Realizatora.</w:t>
      </w:r>
    </w:p>
    <w:p w:rsidR="001E5438" w:rsidRPr="00F94546" w:rsidRDefault="001E5438" w:rsidP="003531B5">
      <w:pPr>
        <w:pStyle w:val="Akapitzlist"/>
        <w:numPr>
          <w:ilvl w:val="0"/>
          <w:numId w:val="22"/>
        </w:numPr>
        <w:autoSpaceDE w:val="0"/>
        <w:autoSpaceDN w:val="0"/>
        <w:adjustRightInd w:val="0"/>
        <w:spacing w:before="60" w:after="0" w:line="360" w:lineRule="auto"/>
        <w:ind w:left="426" w:hanging="426"/>
        <w:jc w:val="both"/>
        <w:rPr>
          <w:rFonts w:cs="Arial"/>
          <w:sz w:val="24"/>
          <w:szCs w:val="24"/>
          <w:lang w:eastAsia="pl-PL"/>
        </w:rPr>
      </w:pPr>
      <w:r w:rsidRPr="00F94546">
        <w:rPr>
          <w:rFonts w:cs="Arial"/>
          <w:sz w:val="24"/>
          <w:szCs w:val="24"/>
          <w:lang w:eastAsia="pl-PL"/>
        </w:rPr>
        <w:t>Umowa dofinansowania może zostać rozwiązana w trybie natychmiastowym w przypadku:</w:t>
      </w:r>
    </w:p>
    <w:p w:rsidR="001E5438" w:rsidRPr="001E5438" w:rsidRDefault="001E5438" w:rsidP="003531B5">
      <w:pPr>
        <w:pStyle w:val="Akapitzlist"/>
        <w:numPr>
          <w:ilvl w:val="1"/>
          <w:numId w:val="10"/>
        </w:numPr>
        <w:tabs>
          <w:tab w:val="clear" w:pos="737"/>
          <w:tab w:val="num" w:pos="567"/>
        </w:tabs>
        <w:autoSpaceDE w:val="0"/>
        <w:autoSpaceDN w:val="0"/>
        <w:adjustRightInd w:val="0"/>
        <w:spacing w:before="60" w:after="0" w:line="360" w:lineRule="auto"/>
        <w:ind w:left="284"/>
        <w:jc w:val="both"/>
        <w:rPr>
          <w:rFonts w:cs="Arial"/>
          <w:sz w:val="24"/>
          <w:szCs w:val="24"/>
          <w:lang w:eastAsia="pl-PL"/>
        </w:rPr>
      </w:pPr>
      <w:r w:rsidRPr="001E5438">
        <w:rPr>
          <w:rFonts w:cs="Arial"/>
          <w:sz w:val="24"/>
          <w:szCs w:val="24"/>
          <w:lang w:eastAsia="pl-PL"/>
        </w:rPr>
        <w:t>Niewykonania przez wnioskodawcę zobowiązań określonych w umowie, a w szczególności: nieterminowego wykonania umowy, wykorzystania przekazanego dofinansowania na inne cele niż określone w umowie.</w:t>
      </w:r>
    </w:p>
    <w:p w:rsidR="001E5438" w:rsidRPr="001E5438" w:rsidRDefault="001E5438" w:rsidP="003531B5">
      <w:pPr>
        <w:pStyle w:val="Akapitzlist"/>
        <w:numPr>
          <w:ilvl w:val="1"/>
          <w:numId w:val="10"/>
        </w:numPr>
        <w:tabs>
          <w:tab w:val="clear" w:pos="737"/>
          <w:tab w:val="num" w:pos="567"/>
        </w:tabs>
        <w:autoSpaceDE w:val="0"/>
        <w:autoSpaceDN w:val="0"/>
        <w:adjustRightInd w:val="0"/>
        <w:spacing w:before="60" w:after="0" w:line="360" w:lineRule="auto"/>
        <w:ind w:left="284"/>
        <w:jc w:val="both"/>
        <w:rPr>
          <w:rFonts w:cs="Arial"/>
          <w:sz w:val="24"/>
          <w:szCs w:val="24"/>
          <w:lang w:eastAsia="pl-PL"/>
        </w:rPr>
      </w:pPr>
      <w:r w:rsidRPr="001E5438">
        <w:rPr>
          <w:rFonts w:cs="Arial"/>
          <w:sz w:val="24"/>
          <w:szCs w:val="24"/>
          <w:lang w:eastAsia="pl-PL"/>
        </w:rPr>
        <w:t>Złożenia we wniosku lub umowie dofinansowania oświadczeń niezgodnych z rzeczywistym stanem.</w:t>
      </w:r>
    </w:p>
    <w:p w:rsidR="001E5438" w:rsidRDefault="001E5438" w:rsidP="003531B5">
      <w:pPr>
        <w:pStyle w:val="Akapitzlist"/>
        <w:numPr>
          <w:ilvl w:val="1"/>
          <w:numId w:val="10"/>
        </w:numPr>
        <w:tabs>
          <w:tab w:val="clear" w:pos="737"/>
          <w:tab w:val="num" w:pos="567"/>
        </w:tabs>
        <w:autoSpaceDE w:val="0"/>
        <w:autoSpaceDN w:val="0"/>
        <w:adjustRightInd w:val="0"/>
        <w:spacing w:before="60" w:after="0" w:line="360" w:lineRule="auto"/>
        <w:ind w:left="284"/>
        <w:jc w:val="both"/>
        <w:rPr>
          <w:rFonts w:cs="Arial"/>
          <w:sz w:val="24"/>
          <w:szCs w:val="24"/>
          <w:lang w:eastAsia="pl-PL"/>
        </w:rPr>
      </w:pPr>
      <w:r w:rsidRPr="001E5438">
        <w:rPr>
          <w:rFonts w:cs="Arial"/>
          <w:sz w:val="24"/>
          <w:szCs w:val="24"/>
          <w:lang w:eastAsia="pl-PL"/>
        </w:rPr>
        <w:t>Odmowy poddania się kontroli przeprowadzonej przez PFON i/lub realizatora tj. PCPR w Rykach.</w:t>
      </w:r>
    </w:p>
    <w:p w:rsidR="00523C3C" w:rsidRDefault="00523C3C" w:rsidP="003531B5">
      <w:pPr>
        <w:pStyle w:val="Akapitzlist"/>
        <w:numPr>
          <w:ilvl w:val="0"/>
          <w:numId w:val="22"/>
        </w:numPr>
        <w:autoSpaceDE w:val="0"/>
        <w:autoSpaceDN w:val="0"/>
        <w:adjustRightInd w:val="0"/>
        <w:spacing w:before="60" w:after="0" w:line="360" w:lineRule="auto"/>
        <w:ind w:left="426" w:hanging="426"/>
        <w:jc w:val="both"/>
        <w:rPr>
          <w:rFonts w:cs="Arial"/>
          <w:sz w:val="24"/>
          <w:szCs w:val="24"/>
          <w:lang w:eastAsia="pl-PL"/>
        </w:rPr>
      </w:pPr>
      <w:r w:rsidRPr="00F94546">
        <w:rPr>
          <w:rFonts w:cs="Arial"/>
          <w:sz w:val="24"/>
          <w:szCs w:val="24"/>
          <w:lang w:eastAsia="pl-PL"/>
        </w:rPr>
        <w:t xml:space="preserve">W przypadku rozwiązania umowy </w:t>
      </w:r>
      <w:r w:rsidR="00F94546">
        <w:rPr>
          <w:rFonts w:cs="Arial"/>
          <w:sz w:val="24"/>
          <w:szCs w:val="24"/>
          <w:lang w:eastAsia="pl-PL"/>
        </w:rPr>
        <w:t>z przyczyn określonych w ust. 21</w:t>
      </w:r>
      <w:r w:rsidRPr="00F94546">
        <w:rPr>
          <w:rFonts w:cs="Arial"/>
          <w:sz w:val="24"/>
          <w:szCs w:val="24"/>
          <w:lang w:eastAsia="pl-PL"/>
        </w:rPr>
        <w:t xml:space="preserve">. Wnioskodawca zobowiązany jest do </w:t>
      </w:r>
      <w:r w:rsidR="001D7C89" w:rsidRPr="00F94546">
        <w:rPr>
          <w:rFonts w:cs="Arial"/>
          <w:sz w:val="24"/>
          <w:szCs w:val="24"/>
          <w:lang w:eastAsia="pl-PL"/>
        </w:rPr>
        <w:t>zwrotu kwoty przekazanej przez R</w:t>
      </w:r>
      <w:r w:rsidRPr="00F94546">
        <w:rPr>
          <w:rFonts w:cs="Arial"/>
          <w:sz w:val="24"/>
          <w:szCs w:val="24"/>
          <w:lang w:eastAsia="pl-PL"/>
        </w:rPr>
        <w:t xml:space="preserve">ealizatora, z odsetkami w wysokości określonej jak dla zaległości podatkowych naliczonymi od dnia wykonania </w:t>
      </w:r>
      <w:r w:rsidRPr="00F94546">
        <w:rPr>
          <w:rFonts w:cs="Arial"/>
          <w:sz w:val="24"/>
          <w:szCs w:val="24"/>
          <w:lang w:eastAsia="pl-PL"/>
        </w:rPr>
        <w:lastRenderedPageBreak/>
        <w:t>przez Realizatora płatności tych środków do dnia uregulowania całości włącznie – w terminie określonym w informacji o rozwiązaniu umowy.</w:t>
      </w:r>
    </w:p>
    <w:p w:rsidR="00523C3C" w:rsidRPr="00F94546" w:rsidRDefault="001D7C89" w:rsidP="003531B5">
      <w:pPr>
        <w:pStyle w:val="Akapitzlist"/>
        <w:numPr>
          <w:ilvl w:val="0"/>
          <w:numId w:val="22"/>
        </w:numPr>
        <w:autoSpaceDE w:val="0"/>
        <w:autoSpaceDN w:val="0"/>
        <w:adjustRightInd w:val="0"/>
        <w:spacing w:before="60" w:after="0" w:line="360" w:lineRule="auto"/>
        <w:ind w:left="426" w:hanging="426"/>
        <w:jc w:val="both"/>
        <w:rPr>
          <w:rFonts w:cs="Arial"/>
          <w:sz w:val="24"/>
          <w:szCs w:val="24"/>
          <w:lang w:eastAsia="pl-PL"/>
        </w:rPr>
      </w:pPr>
      <w:r w:rsidRPr="00F94546">
        <w:rPr>
          <w:rFonts w:cs="Arial"/>
          <w:sz w:val="24"/>
          <w:szCs w:val="24"/>
          <w:lang w:eastAsia="pl-PL"/>
        </w:rPr>
        <w:t>Jeżeli R</w:t>
      </w:r>
      <w:r w:rsidR="00523C3C" w:rsidRPr="00F94546">
        <w:rPr>
          <w:rFonts w:cs="Arial"/>
          <w:sz w:val="24"/>
          <w:szCs w:val="24"/>
          <w:lang w:eastAsia="pl-PL"/>
        </w:rPr>
        <w:t>ealizator podejmie kroki w kierunku odzyskania udzielonego dofinansowania zobowiązany będzie do:</w:t>
      </w:r>
    </w:p>
    <w:p w:rsidR="00523C3C" w:rsidRDefault="00523C3C" w:rsidP="003531B5">
      <w:pPr>
        <w:pStyle w:val="Akapitzlist"/>
        <w:numPr>
          <w:ilvl w:val="0"/>
          <w:numId w:val="18"/>
        </w:numPr>
        <w:tabs>
          <w:tab w:val="num" w:pos="1440"/>
        </w:tabs>
        <w:autoSpaceDE w:val="0"/>
        <w:autoSpaceDN w:val="0"/>
        <w:adjustRightInd w:val="0"/>
        <w:spacing w:before="60" w:after="0" w:line="360" w:lineRule="auto"/>
        <w:jc w:val="both"/>
        <w:rPr>
          <w:rFonts w:cs="Arial"/>
          <w:sz w:val="24"/>
          <w:szCs w:val="24"/>
          <w:lang w:eastAsia="pl-PL"/>
        </w:rPr>
      </w:pPr>
      <w:r>
        <w:rPr>
          <w:rFonts w:cs="Arial"/>
          <w:sz w:val="24"/>
          <w:szCs w:val="24"/>
          <w:lang w:eastAsia="pl-PL"/>
        </w:rPr>
        <w:t>Rozwiązania umowy dofinansowania ze wskazaniem powodu rozwiązania,</w:t>
      </w:r>
    </w:p>
    <w:p w:rsidR="00523C3C" w:rsidRDefault="00523C3C" w:rsidP="003531B5">
      <w:pPr>
        <w:pStyle w:val="Akapitzlist"/>
        <w:numPr>
          <w:ilvl w:val="0"/>
          <w:numId w:val="18"/>
        </w:numPr>
        <w:tabs>
          <w:tab w:val="num" w:pos="1440"/>
        </w:tabs>
        <w:autoSpaceDE w:val="0"/>
        <w:autoSpaceDN w:val="0"/>
        <w:adjustRightInd w:val="0"/>
        <w:spacing w:before="60" w:after="0" w:line="360" w:lineRule="auto"/>
        <w:jc w:val="both"/>
        <w:rPr>
          <w:rFonts w:cs="Arial"/>
          <w:sz w:val="24"/>
          <w:szCs w:val="24"/>
          <w:lang w:eastAsia="pl-PL"/>
        </w:rPr>
      </w:pPr>
      <w:r>
        <w:rPr>
          <w:rFonts w:cs="Arial"/>
          <w:sz w:val="24"/>
          <w:szCs w:val="24"/>
          <w:lang w:eastAsia="pl-PL"/>
        </w:rPr>
        <w:t xml:space="preserve">Określenia wysokości roszczenia, przy czym w sytuacjach, o których mowa w art. 49e ustawy z dnia 27 sierpnia 1997r o rehabilitacji zawodowej i społecznej oraz zatrudnianiu osób </w:t>
      </w:r>
      <w:r w:rsidR="004D0DBF">
        <w:rPr>
          <w:rFonts w:cs="Arial"/>
          <w:sz w:val="24"/>
          <w:szCs w:val="24"/>
          <w:lang w:eastAsia="pl-PL"/>
        </w:rPr>
        <w:t>niepełnosprawnych (Dz. U. z 2016r., poz. 2046</w:t>
      </w:r>
      <w:r>
        <w:rPr>
          <w:rFonts w:cs="Arial"/>
          <w:sz w:val="24"/>
          <w:szCs w:val="24"/>
          <w:lang w:eastAsia="pl-PL"/>
        </w:rPr>
        <w:t>), poprzez wydanie decyzji nakazującej zwrot wypłaconych środków,</w:t>
      </w:r>
    </w:p>
    <w:p w:rsidR="00523C3C" w:rsidRDefault="00523C3C" w:rsidP="003531B5">
      <w:pPr>
        <w:pStyle w:val="Akapitzlist"/>
        <w:numPr>
          <w:ilvl w:val="0"/>
          <w:numId w:val="18"/>
        </w:numPr>
        <w:tabs>
          <w:tab w:val="num" w:pos="1440"/>
        </w:tabs>
        <w:autoSpaceDE w:val="0"/>
        <w:autoSpaceDN w:val="0"/>
        <w:adjustRightInd w:val="0"/>
        <w:spacing w:before="60" w:after="0" w:line="360" w:lineRule="auto"/>
        <w:jc w:val="both"/>
        <w:rPr>
          <w:rFonts w:cs="Arial"/>
          <w:sz w:val="24"/>
          <w:szCs w:val="24"/>
          <w:lang w:eastAsia="pl-PL"/>
        </w:rPr>
      </w:pPr>
      <w:r>
        <w:rPr>
          <w:rFonts w:cs="Arial"/>
          <w:sz w:val="24"/>
          <w:szCs w:val="24"/>
          <w:lang w:eastAsia="pl-PL"/>
        </w:rPr>
        <w:t>Wyznaczenia terminu zwrotu dofinansowania wraz z odsetkami,</w:t>
      </w:r>
    </w:p>
    <w:p w:rsidR="00523C3C" w:rsidRDefault="00523C3C" w:rsidP="003531B5">
      <w:pPr>
        <w:pStyle w:val="Akapitzlist"/>
        <w:numPr>
          <w:ilvl w:val="0"/>
          <w:numId w:val="18"/>
        </w:numPr>
        <w:tabs>
          <w:tab w:val="num" w:pos="1440"/>
        </w:tabs>
        <w:autoSpaceDE w:val="0"/>
        <w:autoSpaceDN w:val="0"/>
        <w:adjustRightInd w:val="0"/>
        <w:spacing w:before="60" w:after="0" w:line="360" w:lineRule="auto"/>
        <w:jc w:val="both"/>
        <w:rPr>
          <w:rFonts w:cs="Arial"/>
          <w:sz w:val="24"/>
          <w:szCs w:val="24"/>
          <w:lang w:eastAsia="pl-PL"/>
        </w:rPr>
      </w:pPr>
      <w:r>
        <w:rPr>
          <w:rFonts w:cs="Arial"/>
          <w:sz w:val="24"/>
          <w:szCs w:val="24"/>
          <w:lang w:eastAsia="pl-PL"/>
        </w:rPr>
        <w:t>Wysłania wypowiedzenia listem poleconym za zwrotnym potwierdzeniem odbioru, na adres wnioskodawcy ustalony w umowie dofinansowania.</w:t>
      </w:r>
    </w:p>
    <w:p w:rsidR="001E5438" w:rsidRDefault="001E5438" w:rsidP="003531B5">
      <w:pPr>
        <w:pStyle w:val="Akapitzlist"/>
        <w:numPr>
          <w:ilvl w:val="0"/>
          <w:numId w:val="22"/>
        </w:numPr>
        <w:autoSpaceDE w:val="0"/>
        <w:autoSpaceDN w:val="0"/>
        <w:adjustRightInd w:val="0"/>
        <w:spacing w:before="60" w:after="0" w:line="360" w:lineRule="auto"/>
        <w:ind w:left="426" w:hanging="426"/>
        <w:jc w:val="both"/>
        <w:rPr>
          <w:rFonts w:cs="Arial"/>
          <w:sz w:val="24"/>
          <w:szCs w:val="24"/>
          <w:lang w:eastAsia="pl-PL"/>
        </w:rPr>
      </w:pPr>
      <w:r w:rsidRPr="00F94546">
        <w:rPr>
          <w:rFonts w:cs="Arial"/>
          <w:sz w:val="24"/>
          <w:szCs w:val="24"/>
          <w:lang w:eastAsia="pl-PL"/>
        </w:rPr>
        <w:t>Umowa może być rozwiązana za zgodą stron, w przypadku wystąpienia okoliczności niezależnych od woli stron, uniemożliwiających wyko</w:t>
      </w:r>
      <w:r w:rsidR="001D7C89" w:rsidRPr="00F94546">
        <w:rPr>
          <w:rFonts w:cs="Arial"/>
          <w:sz w:val="24"/>
          <w:szCs w:val="24"/>
          <w:lang w:eastAsia="pl-PL"/>
        </w:rPr>
        <w:t>nanie umowy. W takim przypadku R</w:t>
      </w:r>
      <w:r w:rsidRPr="00F94546">
        <w:rPr>
          <w:rFonts w:cs="Arial"/>
          <w:sz w:val="24"/>
          <w:szCs w:val="24"/>
          <w:lang w:eastAsia="pl-PL"/>
        </w:rPr>
        <w:t>ealizator powiadamia wnioskodawcę odrębnym pismem o rozliczeniu lub/i konieczności zwrotu przekazanej kwoty dofinansowania.</w:t>
      </w:r>
    </w:p>
    <w:p w:rsidR="002D1EF2" w:rsidRDefault="002D1EF2" w:rsidP="003531B5">
      <w:pPr>
        <w:pStyle w:val="Akapitzlist"/>
        <w:numPr>
          <w:ilvl w:val="0"/>
          <w:numId w:val="22"/>
        </w:numPr>
        <w:autoSpaceDE w:val="0"/>
        <w:autoSpaceDN w:val="0"/>
        <w:adjustRightInd w:val="0"/>
        <w:spacing w:before="60" w:after="0" w:line="360" w:lineRule="auto"/>
        <w:ind w:left="426" w:hanging="426"/>
        <w:jc w:val="both"/>
        <w:rPr>
          <w:rFonts w:cs="Arial"/>
          <w:sz w:val="24"/>
          <w:szCs w:val="24"/>
          <w:lang w:eastAsia="pl-PL"/>
        </w:rPr>
      </w:pPr>
      <w:r w:rsidRPr="00F94546">
        <w:rPr>
          <w:rFonts w:cs="Arial"/>
          <w:sz w:val="24"/>
          <w:szCs w:val="24"/>
          <w:lang w:eastAsia="pl-PL"/>
        </w:rPr>
        <w:t>Umowę zawiera się na czas określony.</w:t>
      </w:r>
    </w:p>
    <w:p w:rsidR="002D1EF2" w:rsidRDefault="002D1EF2" w:rsidP="003531B5">
      <w:pPr>
        <w:pStyle w:val="Akapitzlist"/>
        <w:numPr>
          <w:ilvl w:val="0"/>
          <w:numId w:val="22"/>
        </w:numPr>
        <w:autoSpaceDE w:val="0"/>
        <w:autoSpaceDN w:val="0"/>
        <w:adjustRightInd w:val="0"/>
        <w:spacing w:before="60" w:after="0" w:line="360" w:lineRule="auto"/>
        <w:ind w:left="426" w:hanging="426"/>
        <w:jc w:val="both"/>
        <w:rPr>
          <w:rFonts w:cs="Arial"/>
          <w:sz w:val="24"/>
          <w:szCs w:val="24"/>
          <w:lang w:eastAsia="pl-PL"/>
        </w:rPr>
      </w:pPr>
      <w:r w:rsidRPr="00F94546">
        <w:rPr>
          <w:rFonts w:cs="Arial"/>
          <w:sz w:val="24"/>
          <w:szCs w:val="24"/>
          <w:lang w:eastAsia="pl-PL"/>
        </w:rPr>
        <w:t>Umowa dofinansowania wygasa w przypadku śmierci beneficjenta pomocy oraz wskutek wypełnienia przez Realizatora i wnioskodawcę zobowiązań wynikających z umowy.</w:t>
      </w:r>
    </w:p>
    <w:p w:rsidR="002D1EF2" w:rsidRDefault="002D1EF2" w:rsidP="003531B5">
      <w:pPr>
        <w:pStyle w:val="Akapitzlist"/>
        <w:numPr>
          <w:ilvl w:val="0"/>
          <w:numId w:val="22"/>
        </w:numPr>
        <w:autoSpaceDE w:val="0"/>
        <w:autoSpaceDN w:val="0"/>
        <w:adjustRightInd w:val="0"/>
        <w:spacing w:before="60" w:after="0" w:line="360" w:lineRule="auto"/>
        <w:ind w:left="426" w:hanging="426"/>
        <w:jc w:val="both"/>
        <w:rPr>
          <w:rFonts w:cs="Arial"/>
          <w:sz w:val="24"/>
          <w:szCs w:val="24"/>
          <w:lang w:eastAsia="pl-PL"/>
        </w:rPr>
      </w:pPr>
      <w:r w:rsidRPr="00F94546">
        <w:rPr>
          <w:rFonts w:cs="Arial"/>
          <w:sz w:val="24"/>
          <w:szCs w:val="24"/>
          <w:lang w:eastAsia="pl-PL"/>
        </w:rPr>
        <w:t>W przypadku śmierci beneficjenta pomocy, niezbędne jest przedłożenie odpisu skróconego aktu zgonu.</w:t>
      </w:r>
    </w:p>
    <w:p w:rsidR="006B1ACE" w:rsidRDefault="00B83C85" w:rsidP="00C032EF">
      <w:pPr>
        <w:pStyle w:val="Akapitzlist"/>
        <w:numPr>
          <w:ilvl w:val="0"/>
          <w:numId w:val="22"/>
        </w:numPr>
        <w:autoSpaceDE w:val="0"/>
        <w:autoSpaceDN w:val="0"/>
        <w:adjustRightInd w:val="0"/>
        <w:spacing w:before="60" w:after="0" w:line="360" w:lineRule="auto"/>
        <w:ind w:left="426" w:hanging="426"/>
        <w:jc w:val="both"/>
        <w:rPr>
          <w:rFonts w:cs="Arial"/>
          <w:sz w:val="24"/>
          <w:szCs w:val="24"/>
          <w:lang w:eastAsia="pl-PL"/>
        </w:rPr>
      </w:pPr>
      <w:r>
        <w:rPr>
          <w:rFonts w:cs="Arial"/>
          <w:sz w:val="24"/>
          <w:szCs w:val="24"/>
          <w:lang w:eastAsia="pl-PL"/>
        </w:rPr>
        <w:t>Zmiany treści umowy wymagają formy pisemnej w postaci aneksu do umowy pod rygorem nieważności.</w:t>
      </w:r>
    </w:p>
    <w:p w:rsidR="001E5438" w:rsidRPr="001E5438" w:rsidRDefault="001E5438" w:rsidP="001E5438">
      <w:pPr>
        <w:pStyle w:val="Akapitzlist"/>
        <w:autoSpaceDE w:val="0"/>
        <w:autoSpaceDN w:val="0"/>
        <w:adjustRightInd w:val="0"/>
        <w:spacing w:before="60" w:after="0" w:line="240" w:lineRule="auto"/>
        <w:jc w:val="both"/>
        <w:rPr>
          <w:rFonts w:cs="Arial"/>
          <w:sz w:val="24"/>
          <w:szCs w:val="24"/>
          <w:lang w:eastAsia="pl-PL"/>
        </w:rPr>
      </w:pPr>
    </w:p>
    <w:p w:rsidR="001E5438" w:rsidRPr="001E5438" w:rsidRDefault="001E5438" w:rsidP="00E62096">
      <w:pPr>
        <w:pStyle w:val="Akapitzlist"/>
        <w:numPr>
          <w:ilvl w:val="0"/>
          <w:numId w:val="31"/>
        </w:numPr>
        <w:suppressAutoHyphens/>
        <w:spacing w:after="0" w:line="240" w:lineRule="auto"/>
        <w:ind w:left="567" w:hanging="207"/>
        <w:jc w:val="both"/>
        <w:rPr>
          <w:rFonts w:cs="Arial"/>
          <w:b/>
          <w:sz w:val="24"/>
          <w:szCs w:val="24"/>
        </w:rPr>
      </w:pPr>
      <w:r w:rsidRPr="001E5438">
        <w:rPr>
          <w:rFonts w:cs="Arial"/>
          <w:b/>
          <w:sz w:val="24"/>
          <w:szCs w:val="24"/>
        </w:rPr>
        <w:t xml:space="preserve"> Kontrola</w:t>
      </w:r>
    </w:p>
    <w:p w:rsidR="001E5438" w:rsidRPr="001E5438" w:rsidRDefault="001E5438" w:rsidP="001E5438">
      <w:pPr>
        <w:suppressAutoHyphens/>
        <w:spacing w:after="0" w:line="240" w:lineRule="auto"/>
        <w:jc w:val="both"/>
        <w:rPr>
          <w:rFonts w:cs="Arial"/>
          <w:b/>
          <w:sz w:val="24"/>
          <w:szCs w:val="24"/>
        </w:rPr>
      </w:pPr>
    </w:p>
    <w:p w:rsidR="002D1EF2" w:rsidRDefault="001E5438" w:rsidP="003531B5">
      <w:pPr>
        <w:pStyle w:val="Tekstpodstawowywcity"/>
        <w:numPr>
          <w:ilvl w:val="3"/>
          <w:numId w:val="10"/>
        </w:numPr>
        <w:tabs>
          <w:tab w:val="clear" w:pos="2880"/>
          <w:tab w:val="num" w:pos="426"/>
        </w:tabs>
        <w:spacing w:before="60" w:after="0" w:line="360" w:lineRule="auto"/>
        <w:ind w:left="426" w:hanging="426"/>
        <w:jc w:val="both"/>
        <w:rPr>
          <w:rFonts w:cs="Arial"/>
          <w:sz w:val="24"/>
          <w:szCs w:val="24"/>
        </w:rPr>
      </w:pPr>
      <w:r w:rsidRPr="001E5438">
        <w:rPr>
          <w:rFonts w:cs="Arial"/>
          <w:sz w:val="24"/>
          <w:szCs w:val="24"/>
        </w:rPr>
        <w:t>Realizator</w:t>
      </w:r>
      <w:r w:rsidR="00B83C85">
        <w:rPr>
          <w:rFonts w:cs="Arial"/>
          <w:sz w:val="24"/>
          <w:szCs w:val="24"/>
        </w:rPr>
        <w:t xml:space="preserve"> i PFRON</w:t>
      </w:r>
      <w:r w:rsidRPr="001E5438">
        <w:rPr>
          <w:rFonts w:cs="Arial"/>
          <w:sz w:val="24"/>
          <w:szCs w:val="24"/>
        </w:rPr>
        <w:t xml:space="preserve">  ma</w:t>
      </w:r>
      <w:r w:rsidR="00B83C85">
        <w:rPr>
          <w:rFonts w:cs="Arial"/>
          <w:sz w:val="24"/>
          <w:szCs w:val="24"/>
        </w:rPr>
        <w:t>ją</w:t>
      </w:r>
      <w:r w:rsidRPr="001E5438">
        <w:rPr>
          <w:rFonts w:cs="Arial"/>
          <w:sz w:val="24"/>
          <w:szCs w:val="24"/>
        </w:rPr>
        <w:t xml:space="preserve"> prawo kontroli wykorzystania przedmiotu dofinansowania oraz prawidłowości, rzetelności i zgodności ze stanem faktycznym danych zawartych w dokumentach, stanowiących  podstawę rozliczenia dofinansowania. </w:t>
      </w:r>
    </w:p>
    <w:p w:rsidR="001E5438" w:rsidRPr="002D1EF2" w:rsidRDefault="001E5438" w:rsidP="003531B5">
      <w:pPr>
        <w:pStyle w:val="Tekstpodstawowywcity"/>
        <w:numPr>
          <w:ilvl w:val="3"/>
          <w:numId w:val="10"/>
        </w:numPr>
        <w:tabs>
          <w:tab w:val="clear" w:pos="2880"/>
          <w:tab w:val="num" w:pos="426"/>
        </w:tabs>
        <w:spacing w:before="60" w:after="0" w:line="360" w:lineRule="auto"/>
        <w:ind w:left="426" w:hanging="426"/>
        <w:jc w:val="both"/>
        <w:rPr>
          <w:rFonts w:cs="Arial"/>
          <w:sz w:val="24"/>
          <w:szCs w:val="24"/>
        </w:rPr>
      </w:pPr>
      <w:r w:rsidRPr="001E5438">
        <w:rPr>
          <w:sz w:val="24"/>
          <w:szCs w:val="24"/>
        </w:rPr>
        <w:t xml:space="preserve">Kontrola może być prowadzona w całym okresie przechowywania dokumentów, </w:t>
      </w:r>
      <w:r w:rsidRPr="001E5438">
        <w:rPr>
          <w:rFonts w:cs="Arial"/>
          <w:bCs/>
          <w:sz w:val="24"/>
          <w:szCs w:val="24"/>
        </w:rPr>
        <w:t>na podstawie których środki PFRON zostały przyznane, przekazane beneficjentom pomocy i rozliczone</w:t>
      </w:r>
      <w:r w:rsidRPr="001E5438">
        <w:rPr>
          <w:sz w:val="24"/>
          <w:szCs w:val="24"/>
        </w:rPr>
        <w:t>.</w:t>
      </w:r>
    </w:p>
    <w:p w:rsidR="002D1EF2" w:rsidRPr="001E5438" w:rsidRDefault="002D1EF2" w:rsidP="003531B5">
      <w:pPr>
        <w:pStyle w:val="Tekstpodstawowywcity"/>
        <w:numPr>
          <w:ilvl w:val="3"/>
          <w:numId w:val="10"/>
        </w:numPr>
        <w:tabs>
          <w:tab w:val="clear" w:pos="2880"/>
          <w:tab w:val="num" w:pos="426"/>
        </w:tabs>
        <w:spacing w:before="60" w:after="0" w:line="360" w:lineRule="auto"/>
        <w:ind w:left="426" w:hanging="426"/>
        <w:jc w:val="both"/>
        <w:rPr>
          <w:rFonts w:cs="Arial"/>
          <w:sz w:val="24"/>
          <w:szCs w:val="24"/>
        </w:rPr>
      </w:pPr>
      <w:r>
        <w:rPr>
          <w:rFonts w:cs="Arial"/>
          <w:sz w:val="24"/>
          <w:szCs w:val="24"/>
        </w:rPr>
        <w:lastRenderedPageBreak/>
        <w:t>Realizator ma obowiązek dokonywania kontroli wykorzystania środków PFRON i/lub przedmiotu dofinansowania corocznie – w zakresie obejmującym co najmniej 10% umów zawartych w danym roku.</w:t>
      </w:r>
    </w:p>
    <w:p w:rsidR="001E5438" w:rsidRPr="001E5438" w:rsidRDefault="001E5438" w:rsidP="001E5438">
      <w:pPr>
        <w:suppressAutoHyphens/>
        <w:spacing w:after="0" w:line="240" w:lineRule="auto"/>
        <w:jc w:val="both"/>
        <w:rPr>
          <w:rFonts w:cs="Arial"/>
          <w:sz w:val="24"/>
          <w:szCs w:val="24"/>
        </w:rPr>
      </w:pPr>
    </w:p>
    <w:p w:rsidR="002D1EF2" w:rsidRPr="00CC7C04" w:rsidRDefault="001E5438" w:rsidP="00E62096">
      <w:pPr>
        <w:pStyle w:val="Akapitzlist"/>
        <w:numPr>
          <w:ilvl w:val="0"/>
          <w:numId w:val="31"/>
        </w:numPr>
        <w:suppressAutoHyphens/>
        <w:spacing w:after="0" w:line="240" w:lineRule="auto"/>
        <w:ind w:left="709" w:hanging="349"/>
        <w:jc w:val="both"/>
        <w:rPr>
          <w:rFonts w:cs="Arial"/>
          <w:b/>
          <w:sz w:val="24"/>
          <w:szCs w:val="24"/>
        </w:rPr>
      </w:pPr>
      <w:r w:rsidRPr="001E5438">
        <w:rPr>
          <w:rFonts w:cs="Arial"/>
          <w:b/>
          <w:sz w:val="24"/>
          <w:szCs w:val="24"/>
        </w:rPr>
        <w:t>Zo</w:t>
      </w:r>
      <w:r w:rsidR="002D1EF2">
        <w:rPr>
          <w:rFonts w:cs="Arial"/>
          <w:b/>
          <w:sz w:val="24"/>
          <w:szCs w:val="24"/>
        </w:rPr>
        <w:t xml:space="preserve">bowiązania </w:t>
      </w:r>
    </w:p>
    <w:p w:rsidR="002D1EF2" w:rsidRDefault="002D1EF2" w:rsidP="002D1EF2">
      <w:pPr>
        <w:pStyle w:val="Default"/>
        <w:rPr>
          <w:color w:val="auto"/>
        </w:rPr>
      </w:pPr>
    </w:p>
    <w:p w:rsidR="002D1EF2" w:rsidRDefault="002D1EF2" w:rsidP="003531B5">
      <w:pPr>
        <w:pStyle w:val="Default"/>
        <w:numPr>
          <w:ilvl w:val="6"/>
          <w:numId w:val="10"/>
        </w:numPr>
        <w:tabs>
          <w:tab w:val="clear" w:pos="5040"/>
          <w:tab w:val="num" w:pos="426"/>
        </w:tabs>
        <w:spacing w:line="360" w:lineRule="auto"/>
        <w:ind w:left="426" w:hanging="426"/>
        <w:jc w:val="both"/>
        <w:rPr>
          <w:rFonts w:asciiTheme="minorHAnsi" w:hAnsiTheme="minorHAnsi"/>
          <w:color w:val="auto"/>
        </w:rPr>
      </w:pPr>
      <w:r w:rsidRPr="002D1EF2">
        <w:rPr>
          <w:rFonts w:asciiTheme="minorHAnsi" w:hAnsiTheme="minorHAnsi"/>
          <w:color w:val="auto"/>
        </w:rPr>
        <w:t xml:space="preserve">Realizator rejestruje w formie elektronicznej dane w zakresie dotyczącym osób ubiegających się o dofinansowanie w ramach programu, a także stanu realizacji programu, zgodnie z wymaganiami PFRON. </w:t>
      </w:r>
    </w:p>
    <w:p w:rsidR="002D1EF2" w:rsidRDefault="002D1EF2" w:rsidP="003531B5">
      <w:pPr>
        <w:pStyle w:val="Default"/>
        <w:numPr>
          <w:ilvl w:val="6"/>
          <w:numId w:val="10"/>
        </w:numPr>
        <w:tabs>
          <w:tab w:val="clear" w:pos="5040"/>
          <w:tab w:val="num" w:pos="426"/>
        </w:tabs>
        <w:spacing w:line="360" w:lineRule="auto"/>
        <w:ind w:left="426" w:hanging="426"/>
        <w:jc w:val="both"/>
        <w:rPr>
          <w:rFonts w:asciiTheme="minorHAnsi" w:hAnsiTheme="minorHAnsi"/>
          <w:color w:val="auto"/>
        </w:rPr>
      </w:pPr>
      <w:r w:rsidRPr="002D1EF2">
        <w:rPr>
          <w:rFonts w:asciiTheme="minorHAnsi" w:hAnsiTheme="minorHAnsi"/>
          <w:color w:val="auto"/>
        </w:rPr>
        <w:t xml:space="preserve">W ramach rozliczenia środków finansowych PFRON, Realizator programu może wyrazić zgodę na niedochodzenie od dłużnika należności, której kwota wraz z odsetkami nie przekracza 100 zł (sto złotych). </w:t>
      </w:r>
    </w:p>
    <w:p w:rsidR="002D1EF2" w:rsidRDefault="002D1EF2" w:rsidP="003531B5">
      <w:pPr>
        <w:pStyle w:val="Default"/>
        <w:numPr>
          <w:ilvl w:val="6"/>
          <w:numId w:val="10"/>
        </w:numPr>
        <w:tabs>
          <w:tab w:val="clear" w:pos="5040"/>
          <w:tab w:val="num" w:pos="426"/>
        </w:tabs>
        <w:spacing w:line="360" w:lineRule="auto"/>
        <w:ind w:left="426" w:hanging="426"/>
        <w:jc w:val="both"/>
        <w:rPr>
          <w:rFonts w:asciiTheme="minorHAnsi" w:hAnsiTheme="minorHAnsi"/>
          <w:color w:val="auto"/>
        </w:rPr>
      </w:pPr>
      <w:r w:rsidRPr="002D1EF2">
        <w:rPr>
          <w:rFonts w:asciiTheme="minorHAnsi" w:hAnsiTheme="minorHAnsi"/>
          <w:color w:val="auto"/>
        </w:rPr>
        <w:t>Oddział PFRON powiadamia Realizatora o rozliczeniu środków finansowych PFRON przekazanych na realizację programu w danym roku, ni</w:t>
      </w:r>
      <w:r w:rsidR="004D0DBF">
        <w:rPr>
          <w:rFonts w:asciiTheme="minorHAnsi" w:hAnsiTheme="minorHAnsi"/>
          <w:color w:val="auto"/>
        </w:rPr>
        <w:t>e później niż do dnia 31 sierpnia</w:t>
      </w:r>
      <w:r w:rsidRPr="002D1EF2">
        <w:rPr>
          <w:rFonts w:asciiTheme="minorHAnsi" w:hAnsiTheme="minorHAnsi"/>
          <w:color w:val="auto"/>
        </w:rPr>
        <w:t xml:space="preserve"> roku następującego po roku, w którym środki te zostały przekazane. </w:t>
      </w:r>
    </w:p>
    <w:p w:rsidR="002D1EF2" w:rsidRDefault="002D1EF2" w:rsidP="003531B5">
      <w:pPr>
        <w:pStyle w:val="Default"/>
        <w:numPr>
          <w:ilvl w:val="6"/>
          <w:numId w:val="10"/>
        </w:numPr>
        <w:tabs>
          <w:tab w:val="clear" w:pos="5040"/>
          <w:tab w:val="num" w:pos="426"/>
        </w:tabs>
        <w:spacing w:line="360" w:lineRule="auto"/>
        <w:ind w:left="426" w:hanging="426"/>
        <w:jc w:val="both"/>
        <w:rPr>
          <w:rFonts w:asciiTheme="minorHAnsi" w:hAnsiTheme="minorHAnsi"/>
          <w:color w:val="auto"/>
        </w:rPr>
      </w:pPr>
      <w:r w:rsidRPr="002D1EF2">
        <w:rPr>
          <w:rFonts w:asciiTheme="minorHAnsi" w:hAnsiTheme="minorHAnsi"/>
          <w:color w:val="auto"/>
        </w:rPr>
        <w:t xml:space="preserve">W przypadku zwrotu przez beneficjenta pomocy części dofinansowania (kwoty niewykorzystanej lub niewłaściwie wykorzystanej), kwoty przeznaczonej dla Realizatora na obsługę, promocję i ewaluację programu - nie pomniejsza się. </w:t>
      </w:r>
    </w:p>
    <w:p w:rsidR="001E5438" w:rsidRPr="002D1EF2" w:rsidRDefault="001E5438" w:rsidP="003531B5">
      <w:pPr>
        <w:pStyle w:val="Default"/>
        <w:numPr>
          <w:ilvl w:val="6"/>
          <w:numId w:val="10"/>
        </w:numPr>
        <w:tabs>
          <w:tab w:val="clear" w:pos="5040"/>
          <w:tab w:val="num" w:pos="426"/>
        </w:tabs>
        <w:spacing w:line="360" w:lineRule="auto"/>
        <w:ind w:left="426" w:hanging="426"/>
        <w:jc w:val="both"/>
        <w:rPr>
          <w:rFonts w:asciiTheme="minorHAnsi" w:hAnsiTheme="minorHAnsi"/>
          <w:color w:val="auto"/>
        </w:rPr>
      </w:pPr>
      <w:r w:rsidRPr="002D1EF2">
        <w:rPr>
          <w:rFonts w:asciiTheme="minorHAnsi" w:hAnsiTheme="minorHAnsi"/>
        </w:rPr>
        <w:t xml:space="preserve">Zapisy uwzględniające zobowiązania </w:t>
      </w:r>
      <w:r w:rsidR="00CC7C04">
        <w:rPr>
          <w:rFonts w:asciiTheme="minorHAnsi" w:hAnsiTheme="minorHAnsi"/>
        </w:rPr>
        <w:t xml:space="preserve">wnioskodawcy </w:t>
      </w:r>
      <w:r w:rsidRPr="002D1EF2">
        <w:rPr>
          <w:rFonts w:asciiTheme="minorHAnsi" w:hAnsiTheme="minorHAnsi"/>
        </w:rPr>
        <w:t>uwzględnione zostaną w umowach zawieranych pomiędzy beneficjentem pomocy a Realizatorem.</w:t>
      </w:r>
    </w:p>
    <w:p w:rsidR="00670CBA" w:rsidRDefault="00670CBA" w:rsidP="000246F2">
      <w:pPr>
        <w:spacing w:line="240" w:lineRule="auto"/>
        <w:rPr>
          <w:sz w:val="20"/>
          <w:szCs w:val="20"/>
        </w:rPr>
      </w:pPr>
    </w:p>
    <w:sectPr w:rsidR="00670CBA" w:rsidSect="00F76110">
      <w:footerReference w:type="default" r:id="rId8"/>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A4" w:rsidRDefault="009A54A4" w:rsidP="00566562">
      <w:pPr>
        <w:spacing w:after="0" w:line="240" w:lineRule="auto"/>
      </w:pPr>
      <w:r>
        <w:separator/>
      </w:r>
    </w:p>
  </w:endnote>
  <w:endnote w:type="continuationSeparator" w:id="0">
    <w:p w:rsidR="009A54A4" w:rsidRDefault="009A54A4" w:rsidP="0056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6422"/>
      <w:docPartObj>
        <w:docPartGallery w:val="Page Numbers (Bottom of Page)"/>
        <w:docPartUnique/>
      </w:docPartObj>
    </w:sdtPr>
    <w:sdtEndPr/>
    <w:sdtContent>
      <w:p w:rsidR="00EB6656" w:rsidRDefault="00EB6656">
        <w:pPr>
          <w:pStyle w:val="Stopka"/>
          <w:jc w:val="right"/>
        </w:pPr>
        <w:r>
          <w:fldChar w:fldCharType="begin"/>
        </w:r>
        <w:r>
          <w:instrText xml:space="preserve"> PAGE   \* MERGEFORMAT </w:instrText>
        </w:r>
        <w:r>
          <w:fldChar w:fldCharType="separate"/>
        </w:r>
        <w:r w:rsidR="00F67103">
          <w:rPr>
            <w:noProof/>
          </w:rPr>
          <w:t>1</w:t>
        </w:r>
        <w:r>
          <w:rPr>
            <w:noProof/>
          </w:rPr>
          <w:fldChar w:fldCharType="end"/>
        </w:r>
      </w:p>
    </w:sdtContent>
  </w:sdt>
  <w:p w:rsidR="00EB6656" w:rsidRDefault="00EB66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A4" w:rsidRDefault="009A54A4" w:rsidP="00566562">
      <w:pPr>
        <w:spacing w:after="0" w:line="240" w:lineRule="auto"/>
      </w:pPr>
      <w:r>
        <w:separator/>
      </w:r>
    </w:p>
  </w:footnote>
  <w:footnote w:type="continuationSeparator" w:id="0">
    <w:p w:rsidR="009A54A4" w:rsidRDefault="009A54A4" w:rsidP="0056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66BCA990"/>
    <w:name w:val="WW8Num51"/>
    <w:lvl w:ilvl="0">
      <w:start w:val="1"/>
      <w:numFmt w:val="decimal"/>
      <w:lvlText w:val="%1."/>
      <w:lvlJc w:val="left"/>
      <w:pPr>
        <w:tabs>
          <w:tab w:val="num" w:pos="360"/>
        </w:tabs>
        <w:ind w:left="0" w:firstLine="0"/>
      </w:pPr>
      <w:rPr>
        <w:rFonts w:hint="default"/>
        <w:b w:val="0"/>
        <w:i w:val="0"/>
        <w:caps w:val="0"/>
        <w:strike w:val="0"/>
        <w:dstrike w:val="0"/>
        <w:shadow w:val="0"/>
        <w:emboss w:val="0"/>
        <w:imprint w:val="0"/>
        <w:vanish w:val="0"/>
        <w:vertAlign w:val="baseline"/>
      </w:rPr>
    </w:lvl>
    <w:lvl w:ilvl="1">
      <w:start w:val="1"/>
      <w:numFmt w:val="decimal"/>
      <w:lvlText w:val="%2)"/>
      <w:lvlJc w:val="left"/>
      <w:pPr>
        <w:tabs>
          <w:tab w:val="num" w:pos="737"/>
        </w:tabs>
        <w:ind w:left="0" w:firstLine="0"/>
      </w:pPr>
      <w:rPr>
        <w:rFonts w:asciiTheme="minorHAnsi" w:hAnsiTheme="minorHAnsi"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 w15:restartNumberingAfterBreak="0">
    <w:nsid w:val="02F0587A"/>
    <w:multiLevelType w:val="hybridMultilevel"/>
    <w:tmpl w:val="341C7C2A"/>
    <w:lvl w:ilvl="0" w:tplc="0F323DE2">
      <w:start w:val="6"/>
      <w:numFmt w:val="bullet"/>
      <w:lvlText w:val="–"/>
      <w:lvlJc w:val="left"/>
      <w:pPr>
        <w:tabs>
          <w:tab w:val="num" w:pos="1548"/>
        </w:tabs>
        <w:ind w:left="1548" w:hanging="360"/>
      </w:pPr>
      <w:rPr>
        <w:rFonts w:ascii="Arial" w:hAnsi="Arial" w:hint="default"/>
        <w:b w:val="0"/>
        <w:i w:val="0"/>
        <w:sz w:val="14"/>
      </w:rPr>
    </w:lvl>
    <w:lvl w:ilvl="1" w:tplc="04150003" w:tentative="1">
      <w:start w:val="1"/>
      <w:numFmt w:val="bullet"/>
      <w:lvlText w:val="o"/>
      <w:lvlJc w:val="left"/>
      <w:pPr>
        <w:tabs>
          <w:tab w:val="num" w:pos="1548"/>
        </w:tabs>
        <w:ind w:left="1548" w:hanging="360"/>
      </w:pPr>
      <w:rPr>
        <w:rFonts w:ascii="Courier New" w:hAnsi="Courier New" w:hint="default"/>
      </w:rPr>
    </w:lvl>
    <w:lvl w:ilvl="2" w:tplc="04150005" w:tentative="1">
      <w:start w:val="1"/>
      <w:numFmt w:val="bullet"/>
      <w:lvlText w:val=""/>
      <w:lvlJc w:val="left"/>
      <w:pPr>
        <w:tabs>
          <w:tab w:val="num" w:pos="2268"/>
        </w:tabs>
        <w:ind w:left="2268" w:hanging="360"/>
      </w:pPr>
      <w:rPr>
        <w:rFonts w:ascii="Wingdings" w:hAnsi="Wingdings" w:hint="default"/>
      </w:rPr>
    </w:lvl>
    <w:lvl w:ilvl="3" w:tplc="04150001" w:tentative="1">
      <w:start w:val="1"/>
      <w:numFmt w:val="bullet"/>
      <w:lvlText w:val=""/>
      <w:lvlJc w:val="left"/>
      <w:pPr>
        <w:tabs>
          <w:tab w:val="num" w:pos="2988"/>
        </w:tabs>
        <w:ind w:left="2988" w:hanging="360"/>
      </w:pPr>
      <w:rPr>
        <w:rFonts w:ascii="Symbol" w:hAnsi="Symbol" w:hint="default"/>
      </w:rPr>
    </w:lvl>
    <w:lvl w:ilvl="4" w:tplc="04150003" w:tentative="1">
      <w:start w:val="1"/>
      <w:numFmt w:val="bullet"/>
      <w:lvlText w:val="o"/>
      <w:lvlJc w:val="left"/>
      <w:pPr>
        <w:tabs>
          <w:tab w:val="num" w:pos="3708"/>
        </w:tabs>
        <w:ind w:left="3708" w:hanging="360"/>
      </w:pPr>
      <w:rPr>
        <w:rFonts w:ascii="Courier New" w:hAnsi="Courier New" w:hint="default"/>
      </w:rPr>
    </w:lvl>
    <w:lvl w:ilvl="5" w:tplc="04150005" w:tentative="1">
      <w:start w:val="1"/>
      <w:numFmt w:val="bullet"/>
      <w:lvlText w:val=""/>
      <w:lvlJc w:val="left"/>
      <w:pPr>
        <w:tabs>
          <w:tab w:val="num" w:pos="4428"/>
        </w:tabs>
        <w:ind w:left="4428" w:hanging="360"/>
      </w:pPr>
      <w:rPr>
        <w:rFonts w:ascii="Wingdings" w:hAnsi="Wingdings" w:hint="default"/>
      </w:rPr>
    </w:lvl>
    <w:lvl w:ilvl="6" w:tplc="04150001" w:tentative="1">
      <w:start w:val="1"/>
      <w:numFmt w:val="bullet"/>
      <w:lvlText w:val=""/>
      <w:lvlJc w:val="left"/>
      <w:pPr>
        <w:tabs>
          <w:tab w:val="num" w:pos="5148"/>
        </w:tabs>
        <w:ind w:left="5148" w:hanging="360"/>
      </w:pPr>
      <w:rPr>
        <w:rFonts w:ascii="Symbol" w:hAnsi="Symbol" w:hint="default"/>
      </w:rPr>
    </w:lvl>
    <w:lvl w:ilvl="7" w:tplc="04150003" w:tentative="1">
      <w:start w:val="1"/>
      <w:numFmt w:val="bullet"/>
      <w:lvlText w:val="o"/>
      <w:lvlJc w:val="left"/>
      <w:pPr>
        <w:tabs>
          <w:tab w:val="num" w:pos="5868"/>
        </w:tabs>
        <w:ind w:left="5868" w:hanging="360"/>
      </w:pPr>
      <w:rPr>
        <w:rFonts w:ascii="Courier New" w:hAnsi="Courier New" w:hint="default"/>
      </w:rPr>
    </w:lvl>
    <w:lvl w:ilvl="8" w:tplc="04150005" w:tentative="1">
      <w:start w:val="1"/>
      <w:numFmt w:val="bullet"/>
      <w:lvlText w:val=""/>
      <w:lvlJc w:val="left"/>
      <w:pPr>
        <w:tabs>
          <w:tab w:val="num" w:pos="6588"/>
        </w:tabs>
        <w:ind w:left="6588" w:hanging="360"/>
      </w:pPr>
      <w:rPr>
        <w:rFonts w:ascii="Wingdings" w:hAnsi="Wingdings" w:hint="default"/>
      </w:rPr>
    </w:lvl>
  </w:abstractNum>
  <w:abstractNum w:abstractNumId="2" w15:restartNumberingAfterBreak="0">
    <w:nsid w:val="04E72E7D"/>
    <w:multiLevelType w:val="hybridMultilevel"/>
    <w:tmpl w:val="291A1B8E"/>
    <w:lvl w:ilvl="0" w:tplc="AFC47D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855011"/>
    <w:multiLevelType w:val="hybridMultilevel"/>
    <w:tmpl w:val="0F38530A"/>
    <w:lvl w:ilvl="0" w:tplc="3AE6EF18">
      <w:start w:val="1"/>
      <w:numFmt w:val="decimal"/>
      <w:lvlText w:val="%1)"/>
      <w:lvlJc w:val="left"/>
      <w:pPr>
        <w:tabs>
          <w:tab w:val="num" w:pos="4260"/>
        </w:tabs>
        <w:ind w:left="4257" w:hanging="357"/>
      </w:pPr>
      <w:rPr>
        <w:rFonts w:ascii="Times New Roman" w:hAnsi="Times New Roman" w:hint="default"/>
        <w:b w:val="0"/>
        <w:i w:val="0"/>
        <w:sz w:val="26"/>
      </w:rPr>
    </w:lvl>
    <w:lvl w:ilvl="1" w:tplc="2A2E7FAA">
      <w:start w:val="6"/>
      <w:numFmt w:val="decimal"/>
      <w:lvlText w:val="%2."/>
      <w:lvlJc w:val="left"/>
      <w:pPr>
        <w:tabs>
          <w:tab w:val="num" w:pos="2100"/>
        </w:tabs>
        <w:ind w:left="2100" w:hanging="360"/>
      </w:pPr>
      <w:rPr>
        <w:rFonts w:hint="default"/>
        <w:b w:val="0"/>
      </w:rPr>
    </w:lvl>
    <w:lvl w:ilvl="2" w:tplc="0415001B">
      <w:start w:val="1"/>
      <w:numFmt w:val="lowerRoman"/>
      <w:lvlText w:val="%3."/>
      <w:lvlJc w:val="right"/>
      <w:pPr>
        <w:tabs>
          <w:tab w:val="num" w:pos="2820"/>
        </w:tabs>
        <w:ind w:left="2820" w:hanging="180"/>
      </w:pPr>
    </w:lvl>
    <w:lvl w:ilvl="3" w:tplc="0415000F">
      <w:start w:val="1"/>
      <w:numFmt w:val="decimal"/>
      <w:lvlText w:val="%4."/>
      <w:lvlJc w:val="left"/>
      <w:pPr>
        <w:tabs>
          <w:tab w:val="num" w:pos="3540"/>
        </w:tabs>
        <w:ind w:left="3540" w:hanging="360"/>
      </w:pPr>
    </w:lvl>
    <w:lvl w:ilvl="4" w:tplc="04150019">
      <w:start w:val="1"/>
      <w:numFmt w:val="lowerLetter"/>
      <w:lvlText w:val="%5."/>
      <w:lvlJc w:val="left"/>
      <w:pPr>
        <w:tabs>
          <w:tab w:val="num" w:pos="4260"/>
        </w:tabs>
        <w:ind w:left="4260" w:hanging="360"/>
      </w:pPr>
    </w:lvl>
    <w:lvl w:ilvl="5" w:tplc="0415001B">
      <w:start w:val="1"/>
      <w:numFmt w:val="lowerRoman"/>
      <w:lvlText w:val="%6."/>
      <w:lvlJc w:val="right"/>
      <w:pPr>
        <w:tabs>
          <w:tab w:val="num" w:pos="4980"/>
        </w:tabs>
        <w:ind w:left="4980" w:hanging="180"/>
      </w:pPr>
    </w:lvl>
    <w:lvl w:ilvl="6" w:tplc="50C4DB84">
      <w:start w:val="1"/>
      <w:numFmt w:val="decimal"/>
      <w:lvlText w:val="%7)"/>
      <w:lvlJc w:val="left"/>
      <w:pPr>
        <w:tabs>
          <w:tab w:val="num" w:pos="4260"/>
        </w:tabs>
        <w:ind w:left="4257" w:hanging="357"/>
      </w:pPr>
      <w:rPr>
        <w:rFonts w:ascii="Arial" w:hAnsi="Arial" w:hint="default"/>
        <w:b w:val="0"/>
        <w:i w:val="0"/>
        <w:sz w:val="24"/>
      </w:rPr>
    </w:lvl>
    <w:lvl w:ilvl="7" w:tplc="0B284AE2">
      <w:start w:val="1"/>
      <w:numFmt w:val="lowerLetter"/>
      <w:lvlText w:val="%8)"/>
      <w:lvlJc w:val="left"/>
      <w:pPr>
        <w:tabs>
          <w:tab w:val="num" w:pos="6420"/>
        </w:tabs>
        <w:ind w:left="6420" w:hanging="360"/>
      </w:pPr>
      <w:rPr>
        <w:rFonts w:ascii="Arial" w:hAnsi="Arial" w:hint="default"/>
        <w:sz w:val="24"/>
      </w:rPr>
    </w:lvl>
    <w:lvl w:ilvl="8" w:tplc="0415001B" w:tentative="1">
      <w:start w:val="1"/>
      <w:numFmt w:val="lowerRoman"/>
      <w:lvlText w:val="%9."/>
      <w:lvlJc w:val="right"/>
      <w:pPr>
        <w:tabs>
          <w:tab w:val="num" w:pos="7140"/>
        </w:tabs>
        <w:ind w:left="7140" w:hanging="180"/>
      </w:pPr>
    </w:lvl>
  </w:abstractNum>
  <w:abstractNum w:abstractNumId="4" w15:restartNumberingAfterBreak="0">
    <w:nsid w:val="15533C97"/>
    <w:multiLevelType w:val="hybridMultilevel"/>
    <w:tmpl w:val="AE8829A8"/>
    <w:lvl w:ilvl="0" w:tplc="892AB3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964313"/>
    <w:multiLevelType w:val="hybridMultilevel"/>
    <w:tmpl w:val="B5540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01871"/>
    <w:multiLevelType w:val="hybridMultilevel"/>
    <w:tmpl w:val="4596E9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25874"/>
    <w:multiLevelType w:val="hybridMultilevel"/>
    <w:tmpl w:val="23388312"/>
    <w:lvl w:ilvl="0" w:tplc="0F323DE2">
      <w:start w:val="6"/>
      <w:numFmt w:val="bullet"/>
      <w:lvlText w:val="–"/>
      <w:lvlJc w:val="left"/>
      <w:pPr>
        <w:tabs>
          <w:tab w:val="num" w:pos="1578"/>
        </w:tabs>
        <w:ind w:left="1578" w:hanging="360"/>
      </w:pPr>
      <w:rPr>
        <w:rFonts w:ascii="Arial" w:hAnsi="Arial" w:hint="default"/>
        <w:b w:val="0"/>
        <w:i w:val="0"/>
        <w:sz w:val="14"/>
      </w:rPr>
    </w:lvl>
    <w:lvl w:ilvl="1" w:tplc="04150003" w:tentative="1">
      <w:start w:val="1"/>
      <w:numFmt w:val="bullet"/>
      <w:lvlText w:val="o"/>
      <w:lvlJc w:val="left"/>
      <w:pPr>
        <w:tabs>
          <w:tab w:val="num" w:pos="1578"/>
        </w:tabs>
        <w:ind w:left="1578" w:hanging="360"/>
      </w:pPr>
      <w:rPr>
        <w:rFonts w:ascii="Courier New" w:hAnsi="Courier New" w:hint="default"/>
      </w:rPr>
    </w:lvl>
    <w:lvl w:ilvl="2" w:tplc="04150005" w:tentative="1">
      <w:start w:val="1"/>
      <w:numFmt w:val="bullet"/>
      <w:lvlText w:val=""/>
      <w:lvlJc w:val="left"/>
      <w:pPr>
        <w:tabs>
          <w:tab w:val="num" w:pos="2298"/>
        </w:tabs>
        <w:ind w:left="2298" w:hanging="360"/>
      </w:pPr>
      <w:rPr>
        <w:rFonts w:ascii="Wingdings" w:hAnsi="Wingdings" w:hint="default"/>
      </w:rPr>
    </w:lvl>
    <w:lvl w:ilvl="3" w:tplc="04150001" w:tentative="1">
      <w:start w:val="1"/>
      <w:numFmt w:val="bullet"/>
      <w:lvlText w:val=""/>
      <w:lvlJc w:val="left"/>
      <w:pPr>
        <w:tabs>
          <w:tab w:val="num" w:pos="3018"/>
        </w:tabs>
        <w:ind w:left="3018" w:hanging="360"/>
      </w:pPr>
      <w:rPr>
        <w:rFonts w:ascii="Symbol" w:hAnsi="Symbol" w:hint="default"/>
      </w:rPr>
    </w:lvl>
    <w:lvl w:ilvl="4" w:tplc="04150003" w:tentative="1">
      <w:start w:val="1"/>
      <w:numFmt w:val="bullet"/>
      <w:lvlText w:val="o"/>
      <w:lvlJc w:val="left"/>
      <w:pPr>
        <w:tabs>
          <w:tab w:val="num" w:pos="3738"/>
        </w:tabs>
        <w:ind w:left="3738" w:hanging="360"/>
      </w:pPr>
      <w:rPr>
        <w:rFonts w:ascii="Courier New" w:hAnsi="Courier New" w:hint="default"/>
      </w:rPr>
    </w:lvl>
    <w:lvl w:ilvl="5" w:tplc="04150005" w:tentative="1">
      <w:start w:val="1"/>
      <w:numFmt w:val="bullet"/>
      <w:lvlText w:val=""/>
      <w:lvlJc w:val="left"/>
      <w:pPr>
        <w:tabs>
          <w:tab w:val="num" w:pos="4458"/>
        </w:tabs>
        <w:ind w:left="4458" w:hanging="360"/>
      </w:pPr>
      <w:rPr>
        <w:rFonts w:ascii="Wingdings" w:hAnsi="Wingdings" w:hint="default"/>
      </w:rPr>
    </w:lvl>
    <w:lvl w:ilvl="6" w:tplc="04150001" w:tentative="1">
      <w:start w:val="1"/>
      <w:numFmt w:val="bullet"/>
      <w:lvlText w:val=""/>
      <w:lvlJc w:val="left"/>
      <w:pPr>
        <w:tabs>
          <w:tab w:val="num" w:pos="5178"/>
        </w:tabs>
        <w:ind w:left="5178" w:hanging="360"/>
      </w:pPr>
      <w:rPr>
        <w:rFonts w:ascii="Symbol" w:hAnsi="Symbol" w:hint="default"/>
      </w:rPr>
    </w:lvl>
    <w:lvl w:ilvl="7" w:tplc="04150003" w:tentative="1">
      <w:start w:val="1"/>
      <w:numFmt w:val="bullet"/>
      <w:lvlText w:val="o"/>
      <w:lvlJc w:val="left"/>
      <w:pPr>
        <w:tabs>
          <w:tab w:val="num" w:pos="5898"/>
        </w:tabs>
        <w:ind w:left="5898" w:hanging="360"/>
      </w:pPr>
      <w:rPr>
        <w:rFonts w:ascii="Courier New" w:hAnsi="Courier New" w:hint="default"/>
      </w:rPr>
    </w:lvl>
    <w:lvl w:ilvl="8" w:tplc="04150005" w:tentative="1">
      <w:start w:val="1"/>
      <w:numFmt w:val="bullet"/>
      <w:lvlText w:val=""/>
      <w:lvlJc w:val="left"/>
      <w:pPr>
        <w:tabs>
          <w:tab w:val="num" w:pos="6618"/>
        </w:tabs>
        <w:ind w:left="6618" w:hanging="360"/>
      </w:pPr>
      <w:rPr>
        <w:rFonts w:ascii="Wingdings" w:hAnsi="Wingdings" w:hint="default"/>
      </w:rPr>
    </w:lvl>
  </w:abstractNum>
  <w:abstractNum w:abstractNumId="8" w15:restartNumberingAfterBreak="0">
    <w:nsid w:val="285D39D5"/>
    <w:multiLevelType w:val="multilevel"/>
    <w:tmpl w:val="4B80E144"/>
    <w:name w:val="WW8Num512"/>
    <w:lvl w:ilvl="0">
      <w:start w:val="1"/>
      <w:numFmt w:val="decimal"/>
      <w:lvlText w:val="%1."/>
      <w:lvlJc w:val="left"/>
      <w:pPr>
        <w:tabs>
          <w:tab w:val="num" w:pos="360"/>
        </w:tabs>
        <w:ind w:left="0" w:firstLine="0"/>
      </w:pPr>
      <w:rPr>
        <w:rFonts w:asciiTheme="minorHAnsi" w:eastAsiaTheme="minorHAnsi" w:hAnsiTheme="minorHAnsi" w:cstheme="minorBidi"/>
        <w:b w:val="0"/>
        <w:i w:val="0"/>
        <w:caps w:val="0"/>
        <w:strike w:val="0"/>
        <w:dstrike w:val="0"/>
        <w:shadow w:val="0"/>
        <w:emboss w:val="0"/>
        <w:imprint w:val="0"/>
        <w:vanish w:val="0"/>
        <w:vertAlign w:val="baseline"/>
      </w:rPr>
    </w:lvl>
    <w:lvl w:ilvl="1">
      <w:start w:val="1"/>
      <w:numFmt w:val="decimal"/>
      <w:lvlText w:val="%2)"/>
      <w:lvlJc w:val="left"/>
      <w:pPr>
        <w:tabs>
          <w:tab w:val="num" w:pos="737"/>
        </w:tabs>
        <w:ind w:left="0" w:firstLine="0"/>
      </w:pPr>
      <w:rPr>
        <w:rFonts w:asciiTheme="minorHAnsi" w:hAnsiTheme="minorHAnsi"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9" w15:restartNumberingAfterBreak="0">
    <w:nsid w:val="287D0827"/>
    <w:multiLevelType w:val="hybridMultilevel"/>
    <w:tmpl w:val="8654AD0A"/>
    <w:lvl w:ilvl="0" w:tplc="404C13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7950EF"/>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358A3BCE"/>
    <w:multiLevelType w:val="hybridMultilevel"/>
    <w:tmpl w:val="7638DB14"/>
    <w:lvl w:ilvl="0" w:tplc="40D82AA0">
      <w:start w:val="1"/>
      <w:numFmt w:val="lowerLetter"/>
      <w:lvlText w:val="%1)"/>
      <w:lvlJc w:val="left"/>
      <w:pPr>
        <w:tabs>
          <w:tab w:val="num" w:pos="1080"/>
        </w:tabs>
        <w:ind w:left="1080" w:hanging="360"/>
      </w:pPr>
      <w:rPr>
        <w:rFonts w:ascii="Times New Roman" w:hAnsi="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BD36048"/>
    <w:multiLevelType w:val="hybridMultilevel"/>
    <w:tmpl w:val="8C96BBA8"/>
    <w:lvl w:ilvl="0" w:tplc="C23619DE">
      <w:start w:val="1"/>
      <w:numFmt w:val="decimal"/>
      <w:lvlText w:val="%1)"/>
      <w:lvlJc w:val="left"/>
      <w:pPr>
        <w:tabs>
          <w:tab w:val="num" w:pos="737"/>
        </w:tabs>
        <w:ind w:left="737" w:hanging="380"/>
      </w:pPr>
      <w:rPr>
        <w:rFonts w:asciiTheme="minorHAnsi" w:eastAsiaTheme="minorHAnsi" w:hAnsiTheme="minorHAnsi" w:cs="Arial"/>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17733C4"/>
    <w:multiLevelType w:val="hybridMultilevel"/>
    <w:tmpl w:val="6F6E6716"/>
    <w:lvl w:ilvl="0" w:tplc="57C23B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C95089"/>
    <w:multiLevelType w:val="hybridMultilevel"/>
    <w:tmpl w:val="A2448B8A"/>
    <w:lvl w:ilvl="0" w:tplc="9E2694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585955"/>
    <w:multiLevelType w:val="multilevel"/>
    <w:tmpl w:val="48569E90"/>
    <w:name w:val="WW8Num51222"/>
    <w:lvl w:ilvl="0">
      <w:start w:val="1"/>
      <w:numFmt w:val="decimal"/>
      <w:lvlText w:val="%1."/>
      <w:lvlJc w:val="left"/>
      <w:pPr>
        <w:tabs>
          <w:tab w:val="num" w:pos="360"/>
        </w:tabs>
        <w:ind w:left="0" w:firstLine="0"/>
      </w:pPr>
      <w:rPr>
        <w:rFonts w:hint="default"/>
        <w:b w:val="0"/>
        <w:i w:val="0"/>
        <w:caps w:val="0"/>
        <w:strike w:val="0"/>
        <w:dstrike w:val="0"/>
        <w:shadow w:val="0"/>
        <w:emboss w:val="0"/>
        <w:imprint w:val="0"/>
        <w:vanish w:val="0"/>
        <w:vertAlign w:val="baseline"/>
      </w:rPr>
    </w:lvl>
    <w:lvl w:ilvl="1">
      <w:start w:val="1"/>
      <w:numFmt w:val="decimal"/>
      <w:lvlText w:val="%2)"/>
      <w:lvlJc w:val="left"/>
      <w:pPr>
        <w:tabs>
          <w:tab w:val="num" w:pos="737"/>
        </w:tabs>
        <w:ind w:left="0" w:firstLine="0"/>
      </w:pPr>
      <w:rPr>
        <w:rFonts w:ascii="Arial" w:hAnsi="Arial"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6" w15:restartNumberingAfterBreak="0">
    <w:nsid w:val="456D3B74"/>
    <w:multiLevelType w:val="hybridMultilevel"/>
    <w:tmpl w:val="0F14CD16"/>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01F34"/>
    <w:multiLevelType w:val="hybridMultilevel"/>
    <w:tmpl w:val="59BA94A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21491"/>
    <w:multiLevelType w:val="hybridMultilevel"/>
    <w:tmpl w:val="8842D610"/>
    <w:lvl w:ilvl="0" w:tplc="107262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243F2B"/>
    <w:multiLevelType w:val="hybridMultilevel"/>
    <w:tmpl w:val="9418E51C"/>
    <w:lvl w:ilvl="0" w:tplc="475AC6B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491BCC"/>
    <w:multiLevelType w:val="hybridMultilevel"/>
    <w:tmpl w:val="53B83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017E8B"/>
    <w:multiLevelType w:val="hybridMultilevel"/>
    <w:tmpl w:val="F9B89FEE"/>
    <w:lvl w:ilvl="0" w:tplc="157C7F34">
      <w:start w:val="1"/>
      <w:numFmt w:val="decimal"/>
      <w:lvlText w:val="%1)"/>
      <w:lvlJc w:val="left"/>
      <w:pPr>
        <w:tabs>
          <w:tab w:val="num" w:pos="644"/>
        </w:tabs>
        <w:ind w:left="641" w:hanging="357"/>
      </w:pPr>
      <w:rPr>
        <w:rFonts w:ascii="Times New Roman" w:hAnsi="Times New Roman" w:hint="default"/>
        <w:b w:val="0"/>
        <w:i w:val="0"/>
        <w:sz w:val="26"/>
      </w:rPr>
    </w:lvl>
    <w:lvl w:ilvl="1" w:tplc="13C2494A">
      <w:start w:val="1"/>
      <w:numFmt w:val="lowerLetter"/>
      <w:lvlText w:val="%2)"/>
      <w:lvlJc w:val="left"/>
      <w:pPr>
        <w:tabs>
          <w:tab w:val="num" w:pos="1364"/>
        </w:tabs>
        <w:ind w:left="1364" w:hanging="360"/>
      </w:pPr>
      <w:rPr>
        <w:rFonts w:ascii="Times New Roman" w:hAnsi="Times New Roman" w:hint="default"/>
        <w:sz w:val="26"/>
      </w:rPr>
    </w:lvl>
    <w:lvl w:ilvl="2" w:tplc="DC54077E">
      <w:start w:val="14"/>
      <w:numFmt w:val="decimal"/>
      <w:lvlText w:val="%3."/>
      <w:lvlJc w:val="left"/>
      <w:pPr>
        <w:tabs>
          <w:tab w:val="num" w:pos="2264"/>
        </w:tabs>
        <w:ind w:left="2264" w:hanging="360"/>
      </w:pPr>
      <w:rPr>
        <w:rFonts w:hint="default"/>
        <w:b w:val="0"/>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5733794E"/>
    <w:multiLevelType w:val="hybridMultilevel"/>
    <w:tmpl w:val="A8B49BB6"/>
    <w:lvl w:ilvl="0" w:tplc="187A578E">
      <w:start w:val="1"/>
      <w:numFmt w:val="decimal"/>
      <w:lvlText w:val="%1)"/>
      <w:lvlJc w:val="left"/>
      <w:pPr>
        <w:tabs>
          <w:tab w:val="num" w:pos="737"/>
        </w:tabs>
        <w:ind w:left="737" w:hanging="380"/>
      </w:pPr>
      <w:rPr>
        <w:rFonts w:asciiTheme="minorHAnsi" w:eastAsiaTheme="minorHAnsi" w:hAnsiTheme="minorHAnsi" w:cs="Arial"/>
        <w:b w:val="0"/>
        <w:i w:val="0"/>
        <w:sz w:val="24"/>
      </w:rPr>
    </w:lvl>
    <w:lvl w:ilvl="1" w:tplc="18BC52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F27353"/>
    <w:multiLevelType w:val="hybridMultilevel"/>
    <w:tmpl w:val="BAFE329A"/>
    <w:lvl w:ilvl="0" w:tplc="200A95B8">
      <w:start w:val="1"/>
      <w:numFmt w:val="decimal"/>
      <w:lvlText w:val="%1)"/>
      <w:lvlJc w:val="left"/>
      <w:pPr>
        <w:tabs>
          <w:tab w:val="num" w:pos="360"/>
        </w:tabs>
        <w:ind w:left="360" w:hanging="360"/>
      </w:pPr>
      <w:rPr>
        <w:rFonts w:hint="default"/>
      </w:rPr>
    </w:lvl>
    <w:lvl w:ilvl="1" w:tplc="18082BD4">
      <w:start w:val="1"/>
      <w:numFmt w:val="decimal"/>
      <w:lvlText w:val="%2)"/>
      <w:lvlJc w:val="left"/>
      <w:pPr>
        <w:tabs>
          <w:tab w:val="num" w:pos="516"/>
        </w:tabs>
        <w:ind w:left="516" w:hanging="360"/>
      </w:pPr>
      <w:rPr>
        <w:rFonts w:hint="default"/>
      </w:rPr>
    </w:lvl>
    <w:lvl w:ilvl="2" w:tplc="DC6E1E10">
      <w:start w:val="1"/>
      <w:numFmt w:val="lowerLetter"/>
      <w:lvlText w:val="%3)"/>
      <w:lvlJc w:val="left"/>
      <w:pPr>
        <w:tabs>
          <w:tab w:val="num" w:pos="1416"/>
        </w:tabs>
        <w:ind w:left="1416" w:hanging="360"/>
      </w:pPr>
      <w:rPr>
        <w:rFonts w:hint="default"/>
      </w:rPr>
    </w:lvl>
    <w:lvl w:ilvl="3" w:tplc="5686A418">
      <w:start w:val="30"/>
      <w:numFmt w:val="decimal"/>
      <w:lvlText w:val="%4."/>
      <w:lvlJc w:val="left"/>
      <w:pPr>
        <w:tabs>
          <w:tab w:val="num" w:pos="1956"/>
        </w:tabs>
        <w:ind w:left="1956" w:hanging="360"/>
      </w:pPr>
      <w:rPr>
        <w:rFonts w:hint="default"/>
      </w:rPr>
    </w:lvl>
    <w:lvl w:ilvl="4" w:tplc="04150019">
      <w:start w:val="1"/>
      <w:numFmt w:val="lowerLetter"/>
      <w:lvlText w:val="%5."/>
      <w:lvlJc w:val="left"/>
      <w:pPr>
        <w:tabs>
          <w:tab w:val="num" w:pos="2676"/>
        </w:tabs>
        <w:ind w:left="2676" w:hanging="360"/>
      </w:pPr>
    </w:lvl>
    <w:lvl w:ilvl="5" w:tplc="0415001B">
      <w:start w:val="1"/>
      <w:numFmt w:val="lowerRoman"/>
      <w:lvlText w:val="%6."/>
      <w:lvlJc w:val="right"/>
      <w:pPr>
        <w:tabs>
          <w:tab w:val="num" w:pos="3396"/>
        </w:tabs>
        <w:ind w:left="3396" w:hanging="180"/>
      </w:pPr>
    </w:lvl>
    <w:lvl w:ilvl="6" w:tplc="0C240218">
      <w:start w:val="1"/>
      <w:numFmt w:val="decimal"/>
      <w:lvlText w:val="%7)"/>
      <w:lvlJc w:val="left"/>
      <w:pPr>
        <w:tabs>
          <w:tab w:val="num" w:pos="4131"/>
        </w:tabs>
        <w:ind w:left="4131" w:hanging="375"/>
      </w:pPr>
      <w:rPr>
        <w:rFonts w:cs="Arial" w:hint="default"/>
        <w:b w:val="0"/>
        <w:i w:val="0"/>
      </w:rPr>
    </w:lvl>
    <w:lvl w:ilvl="7" w:tplc="8FD8F2E0">
      <w:start w:val="1"/>
      <w:numFmt w:val="upperLetter"/>
      <w:lvlText w:val="%8."/>
      <w:lvlJc w:val="left"/>
      <w:pPr>
        <w:tabs>
          <w:tab w:val="num" w:pos="4836"/>
        </w:tabs>
        <w:ind w:left="4836" w:hanging="360"/>
      </w:pPr>
      <w:rPr>
        <w:rFonts w:asciiTheme="minorHAnsi" w:eastAsia="Times New Roman" w:hAnsiTheme="minorHAnsi" w:cs="Times New Roman"/>
      </w:rPr>
    </w:lvl>
    <w:lvl w:ilvl="8" w:tplc="0415001B" w:tentative="1">
      <w:start w:val="1"/>
      <w:numFmt w:val="lowerRoman"/>
      <w:lvlText w:val="%9."/>
      <w:lvlJc w:val="right"/>
      <w:pPr>
        <w:tabs>
          <w:tab w:val="num" w:pos="5556"/>
        </w:tabs>
        <w:ind w:left="5556" w:hanging="180"/>
      </w:pPr>
    </w:lvl>
  </w:abstractNum>
  <w:abstractNum w:abstractNumId="24" w15:restartNumberingAfterBreak="0">
    <w:nsid w:val="62617EF1"/>
    <w:multiLevelType w:val="hybridMultilevel"/>
    <w:tmpl w:val="0608C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650A37"/>
    <w:multiLevelType w:val="hybridMultilevel"/>
    <w:tmpl w:val="AFAE25F4"/>
    <w:lvl w:ilvl="0" w:tplc="EAD6C2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2E250ED"/>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719B1496"/>
    <w:multiLevelType w:val="hybridMultilevel"/>
    <w:tmpl w:val="5008AED8"/>
    <w:lvl w:ilvl="0" w:tplc="96A833BA">
      <w:start w:val="1"/>
      <w:numFmt w:val="decimal"/>
      <w:lvlText w:val="%1)"/>
      <w:lvlJc w:val="left"/>
      <w:pPr>
        <w:tabs>
          <w:tab w:val="num" w:pos="3400"/>
        </w:tabs>
        <w:ind w:left="3397" w:hanging="357"/>
      </w:pPr>
      <w:rPr>
        <w:rFonts w:ascii="Times New Roman" w:hAnsi="Times New Roman" w:hint="default"/>
        <w:b w:val="0"/>
        <w:i w:val="0"/>
        <w:sz w:val="26"/>
      </w:rPr>
    </w:lvl>
    <w:lvl w:ilvl="1" w:tplc="DEECB5AC">
      <w:start w:val="1"/>
      <w:numFmt w:val="lowerLetter"/>
      <w:lvlText w:val="%2)"/>
      <w:lvlJc w:val="left"/>
      <w:pPr>
        <w:tabs>
          <w:tab w:val="num" w:pos="3400"/>
        </w:tabs>
        <w:ind w:left="3400" w:hanging="360"/>
      </w:pPr>
      <w:rPr>
        <w:rFonts w:hint="default"/>
        <w:b w:val="0"/>
        <w:i w:val="0"/>
        <w:caps w:val="0"/>
        <w:strike w:val="0"/>
        <w:dstrike w:val="0"/>
        <w:shadow w:val="0"/>
        <w:emboss w:val="0"/>
        <w:imprint w:val="0"/>
        <w:vanish w:val="0"/>
        <w:vertAlign w:val="baseline"/>
      </w:rPr>
    </w:lvl>
    <w:lvl w:ilvl="2" w:tplc="3F840D5C">
      <w:start w:val="1"/>
      <w:numFmt w:val="decimal"/>
      <w:lvlText w:val="%3)"/>
      <w:lvlJc w:val="left"/>
      <w:pPr>
        <w:tabs>
          <w:tab w:val="num" w:pos="5560"/>
        </w:tabs>
        <w:ind w:left="5557" w:hanging="357"/>
      </w:pPr>
      <w:rPr>
        <w:rFonts w:ascii="Times New Roman" w:hAnsi="Times New Roman" w:hint="default"/>
        <w:b w:val="0"/>
        <w:i w:val="0"/>
        <w:sz w:val="26"/>
      </w:rPr>
    </w:lvl>
    <w:lvl w:ilvl="3" w:tplc="0F323DE2">
      <w:start w:val="6"/>
      <w:numFmt w:val="bullet"/>
      <w:lvlText w:val="–"/>
      <w:lvlJc w:val="left"/>
      <w:pPr>
        <w:tabs>
          <w:tab w:val="num" w:pos="4840"/>
        </w:tabs>
        <w:ind w:left="4840" w:hanging="360"/>
      </w:pPr>
      <w:rPr>
        <w:rFonts w:ascii="Arial" w:hAnsi="Arial" w:hint="default"/>
        <w:b w:val="0"/>
        <w:i w:val="0"/>
        <w:sz w:val="14"/>
      </w:rPr>
    </w:lvl>
    <w:lvl w:ilvl="4" w:tplc="556C927E">
      <w:start w:val="1"/>
      <w:numFmt w:val="decimal"/>
      <w:lvlText w:val="%5)"/>
      <w:lvlJc w:val="left"/>
      <w:pPr>
        <w:tabs>
          <w:tab w:val="num" w:pos="5560"/>
        </w:tabs>
        <w:ind w:left="5557" w:hanging="357"/>
      </w:pPr>
      <w:rPr>
        <w:rFonts w:ascii="Times New Roman" w:hAnsi="Times New Roman" w:hint="default"/>
        <w:b w:val="0"/>
        <w:i w:val="0"/>
        <w:sz w:val="26"/>
      </w:rPr>
    </w:lvl>
    <w:lvl w:ilvl="5" w:tplc="0415001B">
      <w:start w:val="1"/>
      <w:numFmt w:val="lowerRoman"/>
      <w:lvlText w:val="%6."/>
      <w:lvlJc w:val="right"/>
      <w:pPr>
        <w:tabs>
          <w:tab w:val="num" w:pos="6280"/>
        </w:tabs>
        <w:ind w:left="6280" w:hanging="180"/>
      </w:pPr>
    </w:lvl>
    <w:lvl w:ilvl="6" w:tplc="0415000F">
      <w:start w:val="1"/>
      <w:numFmt w:val="decimal"/>
      <w:lvlText w:val="%7."/>
      <w:lvlJc w:val="left"/>
      <w:pPr>
        <w:tabs>
          <w:tab w:val="num" w:pos="7000"/>
        </w:tabs>
        <w:ind w:left="7000" w:hanging="360"/>
      </w:pPr>
    </w:lvl>
    <w:lvl w:ilvl="7" w:tplc="EDAC7B22">
      <w:start w:val="1"/>
      <w:numFmt w:val="lowerLetter"/>
      <w:lvlText w:val="%8)"/>
      <w:lvlJc w:val="left"/>
      <w:pPr>
        <w:tabs>
          <w:tab w:val="num" w:pos="7720"/>
        </w:tabs>
        <w:ind w:left="7720" w:hanging="360"/>
      </w:pPr>
      <w:rPr>
        <w:rFonts w:ascii="Times New Roman" w:hAnsi="Times New Roman" w:hint="default"/>
        <w:sz w:val="26"/>
      </w:rPr>
    </w:lvl>
    <w:lvl w:ilvl="8" w:tplc="0415001B" w:tentative="1">
      <w:start w:val="1"/>
      <w:numFmt w:val="lowerRoman"/>
      <w:lvlText w:val="%9."/>
      <w:lvlJc w:val="right"/>
      <w:pPr>
        <w:tabs>
          <w:tab w:val="num" w:pos="8440"/>
        </w:tabs>
        <w:ind w:left="8440" w:hanging="180"/>
      </w:pPr>
    </w:lvl>
  </w:abstractNum>
  <w:abstractNum w:abstractNumId="28" w15:restartNumberingAfterBreak="0">
    <w:nsid w:val="72E167CF"/>
    <w:multiLevelType w:val="multilevel"/>
    <w:tmpl w:val="A7F6077A"/>
    <w:lvl w:ilvl="0">
      <w:start w:val="1"/>
      <w:numFmt w:val="decimal"/>
      <w:lvlText w:val="%1)"/>
      <w:lvlJc w:val="left"/>
      <w:pPr>
        <w:tabs>
          <w:tab w:val="num" w:pos="4308"/>
        </w:tabs>
        <w:ind w:left="4308" w:hanging="360"/>
      </w:pPr>
      <w:rPr>
        <w:rFonts w:hint="default"/>
        <w:caps w:val="0"/>
        <w:strike w:val="0"/>
        <w:dstrike w:val="0"/>
        <w:shadow w:val="0"/>
        <w:emboss w:val="0"/>
        <w:imprint w:val="0"/>
        <w:vanish w:val="0"/>
        <w:vertAlign w:val="baseline"/>
      </w:rPr>
    </w:lvl>
    <w:lvl w:ilvl="1">
      <w:start w:val="4"/>
      <w:numFmt w:val="lowerLetter"/>
      <w:lvlText w:val="%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caps w:val="0"/>
        <w:strike w:val="0"/>
        <w:dstrike w:val="0"/>
        <w:shadow w:val="0"/>
        <w:emboss w:val="0"/>
        <w:imprint w:val="0"/>
        <w:vanish w:val="0"/>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hAnsi="Times New Roman" w:hint="default"/>
        <w:sz w:val="26"/>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89C5014"/>
    <w:multiLevelType w:val="hybridMultilevel"/>
    <w:tmpl w:val="27FC7B74"/>
    <w:lvl w:ilvl="0" w:tplc="E282300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EC77707"/>
    <w:multiLevelType w:val="hybridMultilevel"/>
    <w:tmpl w:val="3732ED68"/>
    <w:lvl w:ilvl="0" w:tplc="5C28E2D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10"/>
  </w:num>
  <w:num w:numId="3">
    <w:abstractNumId w:val="11"/>
  </w:num>
  <w:num w:numId="4">
    <w:abstractNumId w:val="28"/>
  </w:num>
  <w:num w:numId="5">
    <w:abstractNumId w:val="26"/>
  </w:num>
  <w:num w:numId="6">
    <w:abstractNumId w:val="7"/>
  </w:num>
  <w:num w:numId="7">
    <w:abstractNumId w:val="21"/>
  </w:num>
  <w:num w:numId="8">
    <w:abstractNumId w:val="1"/>
  </w:num>
  <w:num w:numId="9">
    <w:abstractNumId w:val="16"/>
  </w:num>
  <w:num w:numId="10">
    <w:abstractNumId w:val="8"/>
  </w:num>
  <w:num w:numId="11">
    <w:abstractNumId w:val="0"/>
  </w:num>
  <w:num w:numId="12">
    <w:abstractNumId w:val="19"/>
  </w:num>
  <w:num w:numId="13">
    <w:abstractNumId w:val="23"/>
  </w:num>
  <w:num w:numId="14">
    <w:abstractNumId w:val="15"/>
  </w:num>
  <w:num w:numId="15">
    <w:abstractNumId w:val="22"/>
  </w:num>
  <w:num w:numId="16">
    <w:abstractNumId w:val="3"/>
  </w:num>
  <w:num w:numId="17">
    <w:abstractNumId w:val="12"/>
  </w:num>
  <w:num w:numId="18">
    <w:abstractNumId w:val="4"/>
  </w:num>
  <w:num w:numId="19">
    <w:abstractNumId w:val="20"/>
  </w:num>
  <w:num w:numId="20">
    <w:abstractNumId w:val="30"/>
  </w:num>
  <w:num w:numId="21">
    <w:abstractNumId w:val="6"/>
  </w:num>
  <w:num w:numId="22">
    <w:abstractNumId w:val="17"/>
  </w:num>
  <w:num w:numId="23">
    <w:abstractNumId w:val="14"/>
  </w:num>
  <w:num w:numId="24">
    <w:abstractNumId w:val="18"/>
  </w:num>
  <w:num w:numId="25">
    <w:abstractNumId w:val="2"/>
  </w:num>
  <w:num w:numId="26">
    <w:abstractNumId w:val="5"/>
  </w:num>
  <w:num w:numId="27">
    <w:abstractNumId w:val="13"/>
  </w:num>
  <w:num w:numId="28">
    <w:abstractNumId w:val="9"/>
  </w:num>
  <w:num w:numId="29">
    <w:abstractNumId w:val="29"/>
  </w:num>
  <w:num w:numId="30">
    <w:abstractNumId w:val="25"/>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7BEF"/>
    <w:rsid w:val="000001D6"/>
    <w:rsid w:val="0001420E"/>
    <w:rsid w:val="000175D3"/>
    <w:rsid w:val="000246F2"/>
    <w:rsid w:val="00060243"/>
    <w:rsid w:val="0006024A"/>
    <w:rsid w:val="000710A7"/>
    <w:rsid w:val="000A1944"/>
    <w:rsid w:val="000A403D"/>
    <w:rsid w:val="000B6369"/>
    <w:rsid w:val="000B6BFD"/>
    <w:rsid w:val="000D109D"/>
    <w:rsid w:val="000D1AE0"/>
    <w:rsid w:val="000D2479"/>
    <w:rsid w:val="000E772F"/>
    <w:rsid w:val="0010265E"/>
    <w:rsid w:val="00103EEC"/>
    <w:rsid w:val="00111701"/>
    <w:rsid w:val="001171D8"/>
    <w:rsid w:val="00121B6D"/>
    <w:rsid w:val="001242A8"/>
    <w:rsid w:val="00127409"/>
    <w:rsid w:val="00145065"/>
    <w:rsid w:val="00152670"/>
    <w:rsid w:val="001601D2"/>
    <w:rsid w:val="0019248A"/>
    <w:rsid w:val="001A76C1"/>
    <w:rsid w:val="001B073A"/>
    <w:rsid w:val="001B43FE"/>
    <w:rsid w:val="001B72D3"/>
    <w:rsid w:val="001C07C5"/>
    <w:rsid w:val="001C1759"/>
    <w:rsid w:val="001D32A5"/>
    <w:rsid w:val="001D3464"/>
    <w:rsid w:val="001D7C89"/>
    <w:rsid w:val="001E1A62"/>
    <w:rsid w:val="001E5438"/>
    <w:rsid w:val="001F2CCA"/>
    <w:rsid w:val="001F7334"/>
    <w:rsid w:val="001F7399"/>
    <w:rsid w:val="001F7DDB"/>
    <w:rsid w:val="00214186"/>
    <w:rsid w:val="0022071C"/>
    <w:rsid w:val="0023014B"/>
    <w:rsid w:val="00236F4A"/>
    <w:rsid w:val="002564C4"/>
    <w:rsid w:val="00263E1E"/>
    <w:rsid w:val="002778B9"/>
    <w:rsid w:val="00280C21"/>
    <w:rsid w:val="002914DB"/>
    <w:rsid w:val="002950BC"/>
    <w:rsid w:val="00295764"/>
    <w:rsid w:val="002B0D97"/>
    <w:rsid w:val="002C03FC"/>
    <w:rsid w:val="002D1EF2"/>
    <w:rsid w:val="002D2BBA"/>
    <w:rsid w:val="002D3785"/>
    <w:rsid w:val="002D4C36"/>
    <w:rsid w:val="002F1BF5"/>
    <w:rsid w:val="002F686F"/>
    <w:rsid w:val="00316037"/>
    <w:rsid w:val="00330662"/>
    <w:rsid w:val="00330B5C"/>
    <w:rsid w:val="00347DD0"/>
    <w:rsid w:val="003531B5"/>
    <w:rsid w:val="00353619"/>
    <w:rsid w:val="00390DC3"/>
    <w:rsid w:val="003D0E3B"/>
    <w:rsid w:val="003F00AE"/>
    <w:rsid w:val="003F5236"/>
    <w:rsid w:val="003F54C6"/>
    <w:rsid w:val="00403A49"/>
    <w:rsid w:val="00420C1A"/>
    <w:rsid w:val="00431401"/>
    <w:rsid w:val="00433949"/>
    <w:rsid w:val="00475910"/>
    <w:rsid w:val="004810C9"/>
    <w:rsid w:val="00481B10"/>
    <w:rsid w:val="004864C4"/>
    <w:rsid w:val="00490F0C"/>
    <w:rsid w:val="004B6BBC"/>
    <w:rsid w:val="004D0DBF"/>
    <w:rsid w:val="004D4FFD"/>
    <w:rsid w:val="004E5B12"/>
    <w:rsid w:val="004F43B2"/>
    <w:rsid w:val="004F57C4"/>
    <w:rsid w:val="00515A9C"/>
    <w:rsid w:val="005230B5"/>
    <w:rsid w:val="00523C3C"/>
    <w:rsid w:val="005248FC"/>
    <w:rsid w:val="00527658"/>
    <w:rsid w:val="00530256"/>
    <w:rsid w:val="00533617"/>
    <w:rsid w:val="0053587A"/>
    <w:rsid w:val="00550BCB"/>
    <w:rsid w:val="00555BA9"/>
    <w:rsid w:val="00556D89"/>
    <w:rsid w:val="00566562"/>
    <w:rsid w:val="005E4411"/>
    <w:rsid w:val="00611B60"/>
    <w:rsid w:val="00611C2B"/>
    <w:rsid w:val="00615429"/>
    <w:rsid w:val="00617F28"/>
    <w:rsid w:val="00636094"/>
    <w:rsid w:val="00636B8B"/>
    <w:rsid w:val="0065089E"/>
    <w:rsid w:val="00670CBA"/>
    <w:rsid w:val="006767A0"/>
    <w:rsid w:val="00686A62"/>
    <w:rsid w:val="00687CD1"/>
    <w:rsid w:val="006B1ACE"/>
    <w:rsid w:val="006E04C7"/>
    <w:rsid w:val="006E6339"/>
    <w:rsid w:val="00711D02"/>
    <w:rsid w:val="00712D4A"/>
    <w:rsid w:val="00717244"/>
    <w:rsid w:val="00724C06"/>
    <w:rsid w:val="00727C4D"/>
    <w:rsid w:val="007322DA"/>
    <w:rsid w:val="0074026D"/>
    <w:rsid w:val="00757FC6"/>
    <w:rsid w:val="00761EC1"/>
    <w:rsid w:val="00796692"/>
    <w:rsid w:val="00796B1D"/>
    <w:rsid w:val="007B61A1"/>
    <w:rsid w:val="007C24FC"/>
    <w:rsid w:val="007E0B5D"/>
    <w:rsid w:val="007E45E9"/>
    <w:rsid w:val="007E638C"/>
    <w:rsid w:val="007F102C"/>
    <w:rsid w:val="00811D49"/>
    <w:rsid w:val="00833CB7"/>
    <w:rsid w:val="00857BC9"/>
    <w:rsid w:val="0086276D"/>
    <w:rsid w:val="00876B84"/>
    <w:rsid w:val="00883497"/>
    <w:rsid w:val="00890DA9"/>
    <w:rsid w:val="008A26F0"/>
    <w:rsid w:val="008A7A18"/>
    <w:rsid w:val="008B0676"/>
    <w:rsid w:val="008B4265"/>
    <w:rsid w:val="008C0E49"/>
    <w:rsid w:val="008C22BA"/>
    <w:rsid w:val="008C63A8"/>
    <w:rsid w:val="008D0583"/>
    <w:rsid w:val="008D13AF"/>
    <w:rsid w:val="008E0883"/>
    <w:rsid w:val="008E0FFA"/>
    <w:rsid w:val="008E7E0F"/>
    <w:rsid w:val="008F7D52"/>
    <w:rsid w:val="009007A4"/>
    <w:rsid w:val="00904DFB"/>
    <w:rsid w:val="00913975"/>
    <w:rsid w:val="00916494"/>
    <w:rsid w:val="009231FA"/>
    <w:rsid w:val="009425E9"/>
    <w:rsid w:val="00950528"/>
    <w:rsid w:val="00953976"/>
    <w:rsid w:val="00975F43"/>
    <w:rsid w:val="00976343"/>
    <w:rsid w:val="009931A8"/>
    <w:rsid w:val="009A54A4"/>
    <w:rsid w:val="009F3170"/>
    <w:rsid w:val="009F550E"/>
    <w:rsid w:val="009F727E"/>
    <w:rsid w:val="00A218CE"/>
    <w:rsid w:val="00A4042A"/>
    <w:rsid w:val="00A50BBA"/>
    <w:rsid w:val="00A80F56"/>
    <w:rsid w:val="00A84B57"/>
    <w:rsid w:val="00AB3632"/>
    <w:rsid w:val="00AB55F7"/>
    <w:rsid w:val="00AD45DA"/>
    <w:rsid w:val="00AF366E"/>
    <w:rsid w:val="00B14986"/>
    <w:rsid w:val="00B23E29"/>
    <w:rsid w:val="00B26DDE"/>
    <w:rsid w:val="00B41CFE"/>
    <w:rsid w:val="00B47BEF"/>
    <w:rsid w:val="00B60082"/>
    <w:rsid w:val="00B83C85"/>
    <w:rsid w:val="00BA43FA"/>
    <w:rsid w:val="00BA499D"/>
    <w:rsid w:val="00BB2A75"/>
    <w:rsid w:val="00BC0086"/>
    <w:rsid w:val="00BD7984"/>
    <w:rsid w:val="00BE2B10"/>
    <w:rsid w:val="00BE77B8"/>
    <w:rsid w:val="00BF4465"/>
    <w:rsid w:val="00C032EF"/>
    <w:rsid w:val="00C05743"/>
    <w:rsid w:val="00C0740A"/>
    <w:rsid w:val="00C234B7"/>
    <w:rsid w:val="00C23A78"/>
    <w:rsid w:val="00C31291"/>
    <w:rsid w:val="00C53B70"/>
    <w:rsid w:val="00C559FF"/>
    <w:rsid w:val="00C744E1"/>
    <w:rsid w:val="00CB5F6E"/>
    <w:rsid w:val="00CC24BA"/>
    <w:rsid w:val="00CC7C04"/>
    <w:rsid w:val="00CD5BD7"/>
    <w:rsid w:val="00CF5157"/>
    <w:rsid w:val="00CF66FF"/>
    <w:rsid w:val="00D2663C"/>
    <w:rsid w:val="00D333D6"/>
    <w:rsid w:val="00D404FC"/>
    <w:rsid w:val="00D40C15"/>
    <w:rsid w:val="00D46EB3"/>
    <w:rsid w:val="00D54609"/>
    <w:rsid w:val="00D55599"/>
    <w:rsid w:val="00D566EE"/>
    <w:rsid w:val="00D70C2F"/>
    <w:rsid w:val="00D740CF"/>
    <w:rsid w:val="00D75B50"/>
    <w:rsid w:val="00D83474"/>
    <w:rsid w:val="00D94DC5"/>
    <w:rsid w:val="00DA1B3F"/>
    <w:rsid w:val="00DA2277"/>
    <w:rsid w:val="00DB4E62"/>
    <w:rsid w:val="00DC0698"/>
    <w:rsid w:val="00DD10B4"/>
    <w:rsid w:val="00DD268F"/>
    <w:rsid w:val="00DD2BD3"/>
    <w:rsid w:val="00DE5440"/>
    <w:rsid w:val="00DE67D0"/>
    <w:rsid w:val="00DF216E"/>
    <w:rsid w:val="00E0060C"/>
    <w:rsid w:val="00E007B4"/>
    <w:rsid w:val="00E00DC1"/>
    <w:rsid w:val="00E30709"/>
    <w:rsid w:val="00E62096"/>
    <w:rsid w:val="00E65808"/>
    <w:rsid w:val="00E704EA"/>
    <w:rsid w:val="00E74AB6"/>
    <w:rsid w:val="00E816B1"/>
    <w:rsid w:val="00E857C2"/>
    <w:rsid w:val="00E9131D"/>
    <w:rsid w:val="00E93CD6"/>
    <w:rsid w:val="00EA1185"/>
    <w:rsid w:val="00EB6656"/>
    <w:rsid w:val="00EC6ADB"/>
    <w:rsid w:val="00ED01BD"/>
    <w:rsid w:val="00EF0722"/>
    <w:rsid w:val="00EF1DB4"/>
    <w:rsid w:val="00EF3D1E"/>
    <w:rsid w:val="00F01F70"/>
    <w:rsid w:val="00F07430"/>
    <w:rsid w:val="00F12601"/>
    <w:rsid w:val="00F21165"/>
    <w:rsid w:val="00F2225B"/>
    <w:rsid w:val="00F237B3"/>
    <w:rsid w:val="00F357C4"/>
    <w:rsid w:val="00F364A2"/>
    <w:rsid w:val="00F40721"/>
    <w:rsid w:val="00F45D59"/>
    <w:rsid w:val="00F51987"/>
    <w:rsid w:val="00F67103"/>
    <w:rsid w:val="00F76110"/>
    <w:rsid w:val="00F94546"/>
    <w:rsid w:val="00FB1609"/>
    <w:rsid w:val="00FD0967"/>
    <w:rsid w:val="00FD15D7"/>
    <w:rsid w:val="00FD7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65760-17F0-4478-88B2-3BF93C10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B5F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I">
    <w:name w:val="Stand I"/>
    <w:basedOn w:val="Normalny"/>
    <w:rsid w:val="007F102C"/>
    <w:pPr>
      <w:spacing w:after="240" w:line="264" w:lineRule="auto"/>
      <w:jc w:val="both"/>
    </w:pPr>
    <w:rPr>
      <w:rFonts w:ascii="Times New Roman" w:eastAsia="Times New Roman" w:hAnsi="Times New Roman" w:cs="Times New Roman"/>
      <w:sz w:val="26"/>
      <w:szCs w:val="20"/>
      <w:lang w:eastAsia="pl-PL"/>
    </w:rPr>
  </w:style>
  <w:style w:type="paragraph" w:styleId="NormalnyWeb">
    <w:name w:val="Normal (Web)"/>
    <w:basedOn w:val="Normalny"/>
    <w:semiHidden/>
    <w:rsid w:val="00D75B50"/>
    <w:pPr>
      <w:spacing w:before="100" w:beforeAutospacing="1" w:after="100" w:afterAutospacing="1" w:line="240" w:lineRule="auto"/>
    </w:pPr>
    <w:rPr>
      <w:rFonts w:ascii="Verdana" w:eastAsia="Arial Unicode MS" w:hAnsi="Verdana" w:cs="Arial Unicode MS"/>
      <w:color w:val="000000"/>
      <w:sz w:val="18"/>
      <w:szCs w:val="18"/>
      <w:lang w:eastAsia="pl-PL"/>
    </w:rPr>
  </w:style>
  <w:style w:type="paragraph" w:styleId="Tekstpodstawowywcity2">
    <w:name w:val="Body Text Indent 2"/>
    <w:basedOn w:val="Normalny"/>
    <w:link w:val="Tekstpodstawowywcity2Znak"/>
    <w:semiHidden/>
    <w:rsid w:val="00E00DC1"/>
    <w:pPr>
      <w:spacing w:before="120" w:after="120" w:line="240" w:lineRule="auto"/>
      <w:ind w:left="408"/>
      <w:jc w:val="both"/>
    </w:pPr>
    <w:rPr>
      <w:rFonts w:ascii="Times New Roman" w:eastAsia="Times New Roman" w:hAnsi="Times New Roman" w:cs="Times New Roman"/>
      <w:iCs/>
      <w:spacing w:val="8"/>
      <w:sz w:val="26"/>
      <w:szCs w:val="24"/>
      <w:lang w:eastAsia="pl-PL"/>
    </w:rPr>
  </w:style>
  <w:style w:type="character" w:customStyle="1" w:styleId="Tekstpodstawowywcity2Znak">
    <w:name w:val="Tekst podstawowy wcięty 2 Znak"/>
    <w:basedOn w:val="Domylnaczcionkaakapitu"/>
    <w:link w:val="Tekstpodstawowywcity2"/>
    <w:semiHidden/>
    <w:rsid w:val="00E00DC1"/>
    <w:rPr>
      <w:rFonts w:ascii="Times New Roman" w:eastAsia="Times New Roman" w:hAnsi="Times New Roman" w:cs="Times New Roman"/>
      <w:iCs/>
      <w:spacing w:val="8"/>
      <w:sz w:val="26"/>
      <w:szCs w:val="24"/>
      <w:lang w:eastAsia="pl-PL"/>
    </w:rPr>
  </w:style>
  <w:style w:type="paragraph" w:styleId="Tekstpodstawowywcity3">
    <w:name w:val="Body Text Indent 3"/>
    <w:basedOn w:val="Normalny"/>
    <w:link w:val="Tekstpodstawowywcity3Znak"/>
    <w:semiHidden/>
    <w:rsid w:val="00E00DC1"/>
    <w:pPr>
      <w:spacing w:before="40" w:after="40" w:line="240" w:lineRule="auto"/>
      <w:ind w:left="1152" w:hanging="408"/>
      <w:jc w:val="both"/>
    </w:pPr>
    <w:rPr>
      <w:rFonts w:ascii="Times New Roman" w:eastAsia="Times New Roman" w:hAnsi="Times New Roman" w:cs="Times New Roman"/>
      <w:kern w:val="2"/>
      <w:sz w:val="26"/>
      <w:szCs w:val="24"/>
      <w:lang w:eastAsia="pl-PL"/>
    </w:rPr>
  </w:style>
  <w:style w:type="character" w:customStyle="1" w:styleId="Tekstpodstawowywcity3Znak">
    <w:name w:val="Tekst podstawowy wcięty 3 Znak"/>
    <w:basedOn w:val="Domylnaczcionkaakapitu"/>
    <w:link w:val="Tekstpodstawowywcity3"/>
    <w:semiHidden/>
    <w:rsid w:val="00E00DC1"/>
    <w:rPr>
      <w:rFonts w:ascii="Times New Roman" w:eastAsia="Times New Roman" w:hAnsi="Times New Roman" w:cs="Times New Roman"/>
      <w:kern w:val="2"/>
      <w:sz w:val="26"/>
      <w:szCs w:val="24"/>
      <w:lang w:eastAsia="pl-PL"/>
    </w:rPr>
  </w:style>
  <w:style w:type="paragraph" w:styleId="Akapitzlist">
    <w:name w:val="List Paragraph"/>
    <w:basedOn w:val="Normalny"/>
    <w:uiPriority w:val="34"/>
    <w:qFormat/>
    <w:rsid w:val="00C05743"/>
    <w:pPr>
      <w:ind w:left="720"/>
      <w:contextualSpacing/>
    </w:pPr>
  </w:style>
  <w:style w:type="paragraph" w:styleId="Tekstprzypisukocowego">
    <w:name w:val="endnote text"/>
    <w:basedOn w:val="Normalny"/>
    <w:link w:val="TekstprzypisukocowegoZnak"/>
    <w:uiPriority w:val="99"/>
    <w:semiHidden/>
    <w:unhideWhenUsed/>
    <w:rsid w:val="005665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6562"/>
    <w:rPr>
      <w:sz w:val="20"/>
      <w:szCs w:val="20"/>
    </w:rPr>
  </w:style>
  <w:style w:type="character" w:styleId="Odwoanieprzypisukocowego">
    <w:name w:val="endnote reference"/>
    <w:basedOn w:val="Domylnaczcionkaakapitu"/>
    <w:uiPriority w:val="99"/>
    <w:semiHidden/>
    <w:unhideWhenUsed/>
    <w:rsid w:val="00566562"/>
    <w:rPr>
      <w:vertAlign w:val="superscript"/>
    </w:rPr>
  </w:style>
  <w:style w:type="paragraph" w:styleId="Tekstpodstawowy">
    <w:name w:val="Body Text"/>
    <w:basedOn w:val="Normalny"/>
    <w:link w:val="TekstpodstawowyZnak"/>
    <w:uiPriority w:val="99"/>
    <w:unhideWhenUsed/>
    <w:rsid w:val="00111701"/>
    <w:pPr>
      <w:spacing w:after="120"/>
    </w:pPr>
  </w:style>
  <w:style w:type="character" w:customStyle="1" w:styleId="TekstpodstawowyZnak">
    <w:name w:val="Tekst podstawowy Znak"/>
    <w:basedOn w:val="Domylnaczcionkaakapitu"/>
    <w:link w:val="Tekstpodstawowy"/>
    <w:uiPriority w:val="99"/>
    <w:rsid w:val="00111701"/>
  </w:style>
  <w:style w:type="table" w:styleId="Tabela-Siatka">
    <w:name w:val="Table Grid"/>
    <w:basedOn w:val="Standardowy"/>
    <w:uiPriority w:val="59"/>
    <w:rsid w:val="001117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2">
    <w:name w:val="Body Text 2"/>
    <w:basedOn w:val="Normalny"/>
    <w:link w:val="Tekstpodstawowy2Znak"/>
    <w:uiPriority w:val="99"/>
    <w:unhideWhenUsed/>
    <w:rsid w:val="001E5438"/>
    <w:pPr>
      <w:spacing w:after="120" w:line="480" w:lineRule="auto"/>
    </w:pPr>
  </w:style>
  <w:style w:type="character" w:customStyle="1" w:styleId="Tekstpodstawowy2Znak">
    <w:name w:val="Tekst podstawowy 2 Znak"/>
    <w:basedOn w:val="Domylnaczcionkaakapitu"/>
    <w:link w:val="Tekstpodstawowy2"/>
    <w:uiPriority w:val="99"/>
    <w:rsid w:val="001E5438"/>
  </w:style>
  <w:style w:type="paragraph" w:styleId="Tekstpodstawowywcity">
    <w:name w:val="Body Text Indent"/>
    <w:basedOn w:val="Normalny"/>
    <w:link w:val="TekstpodstawowywcityZnak"/>
    <w:uiPriority w:val="99"/>
    <w:semiHidden/>
    <w:unhideWhenUsed/>
    <w:rsid w:val="001E5438"/>
    <w:pPr>
      <w:spacing w:after="120"/>
      <w:ind w:left="283"/>
    </w:pPr>
  </w:style>
  <w:style w:type="character" w:customStyle="1" w:styleId="TekstpodstawowywcityZnak">
    <w:name w:val="Tekst podstawowy wcięty Znak"/>
    <w:basedOn w:val="Domylnaczcionkaakapitu"/>
    <w:link w:val="Tekstpodstawowywcity"/>
    <w:uiPriority w:val="99"/>
    <w:semiHidden/>
    <w:rsid w:val="001E5438"/>
  </w:style>
  <w:style w:type="paragraph" w:styleId="Nagwek">
    <w:name w:val="header"/>
    <w:basedOn w:val="Normalny"/>
    <w:link w:val="NagwekZnak"/>
    <w:uiPriority w:val="99"/>
    <w:semiHidden/>
    <w:unhideWhenUsed/>
    <w:rsid w:val="00E658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5808"/>
  </w:style>
  <w:style w:type="paragraph" w:styleId="Stopka">
    <w:name w:val="footer"/>
    <w:basedOn w:val="Normalny"/>
    <w:link w:val="StopkaZnak"/>
    <w:uiPriority w:val="99"/>
    <w:unhideWhenUsed/>
    <w:rsid w:val="00E658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808"/>
  </w:style>
  <w:style w:type="paragraph" w:customStyle="1" w:styleId="Default">
    <w:name w:val="Default"/>
    <w:rsid w:val="002D1EF2"/>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7E63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F9E5-537F-4A43-8B88-4E7822A4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8342</Words>
  <Characters>50053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Lipiec</dc:creator>
  <cp:keywords/>
  <dc:description/>
  <cp:lastModifiedBy>D. Lipiec</cp:lastModifiedBy>
  <cp:revision>2</cp:revision>
  <cp:lastPrinted>2017-02-06T14:10:00Z</cp:lastPrinted>
  <dcterms:created xsi:type="dcterms:W3CDTF">2017-05-23T12:31:00Z</dcterms:created>
  <dcterms:modified xsi:type="dcterms:W3CDTF">2017-05-23T12:31:00Z</dcterms:modified>
</cp:coreProperties>
</file>